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AA5CC" w14:textId="77777777" w:rsidR="00757C9A" w:rsidRPr="00757C9A" w:rsidRDefault="00757C9A" w:rsidP="006B7913">
      <w:pPr>
        <w:spacing w:after="120"/>
        <w:jc w:val="center"/>
        <w:rPr>
          <w:rFonts w:ascii="Century Gothic" w:hAnsi="Century Gothic" w:cs="Calibri"/>
          <w:sz w:val="32"/>
          <w:szCs w:val="32"/>
          <w:u w:val="single"/>
        </w:rPr>
      </w:pPr>
    </w:p>
    <w:p w14:paraId="72359F65" w14:textId="16A4C232" w:rsidR="00915455" w:rsidRPr="00757C9A" w:rsidRDefault="00037DB0" w:rsidP="006B7913">
      <w:pPr>
        <w:spacing w:after="120"/>
        <w:jc w:val="center"/>
        <w:rPr>
          <w:rFonts w:ascii="Century Gothic" w:hAnsi="Century Gothic" w:cs="Calibri"/>
          <w:sz w:val="32"/>
          <w:szCs w:val="32"/>
          <w:u w:val="single"/>
        </w:rPr>
      </w:pPr>
      <w:r w:rsidRPr="00757C9A">
        <w:rPr>
          <w:rFonts w:ascii="Century Gothic" w:hAnsi="Century Gothic" w:cs="Calibri"/>
          <w:sz w:val="32"/>
          <w:szCs w:val="32"/>
          <w:u w:val="single"/>
        </w:rPr>
        <w:t xml:space="preserve">Exhibit I </w:t>
      </w:r>
      <w:r w:rsidR="004A4BCB" w:rsidRPr="00757C9A">
        <w:rPr>
          <w:rFonts w:ascii="Century Gothic" w:hAnsi="Century Gothic" w:cs="Calibri"/>
          <w:sz w:val="32"/>
          <w:szCs w:val="32"/>
          <w:u w:val="single"/>
        </w:rPr>
        <w:t>Invoicing Requirements</w:t>
      </w:r>
    </w:p>
    <w:p w14:paraId="0C5AE244" w14:textId="77777777" w:rsidR="004A4BCB" w:rsidRPr="00037DB0" w:rsidRDefault="004A4BCB" w:rsidP="006B7913">
      <w:pPr>
        <w:spacing w:after="120"/>
        <w:rPr>
          <w:rFonts w:ascii="Century Gothic" w:hAnsi="Century Gothic" w:cs="Calibri"/>
          <w:sz w:val="20"/>
          <w:szCs w:val="20"/>
        </w:rPr>
      </w:pPr>
    </w:p>
    <w:p w14:paraId="1E0A1BF1" w14:textId="367C8CC7"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 xml:space="preserve">This </w:t>
      </w:r>
      <w:r w:rsidR="004A4BCB" w:rsidRPr="00037DB0">
        <w:rPr>
          <w:rFonts w:ascii="Century Gothic" w:hAnsi="Century Gothic" w:cs="Calibri"/>
          <w:sz w:val="20"/>
          <w:szCs w:val="20"/>
        </w:rPr>
        <w:t xml:space="preserve">document </w:t>
      </w:r>
      <w:r w:rsidRPr="00037DB0">
        <w:rPr>
          <w:rFonts w:ascii="Century Gothic" w:hAnsi="Century Gothic" w:cs="Calibri"/>
          <w:sz w:val="20"/>
          <w:szCs w:val="20"/>
        </w:rPr>
        <w:t>sets forth the invoicing and payment methods applicable to the supply of Goods or Services.</w:t>
      </w:r>
    </w:p>
    <w:p w14:paraId="6E404099" w14:textId="2BD6FD99"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Suppliers must comply with the invoicing method determined based on their specific circumstances, as outlined in Section 1 “How to Determine Your Invoice Submission Method”. The applicable method is driven by statutory requirements, system enablement, or contractual agreement with the Purchaser.</w:t>
      </w:r>
    </w:p>
    <w:p w14:paraId="23F95AD7" w14:textId="77777777" w:rsidR="006B7913" w:rsidRDefault="006B7913" w:rsidP="006B7913">
      <w:pPr>
        <w:spacing w:after="120"/>
        <w:rPr>
          <w:rFonts w:ascii="Century Gothic" w:hAnsi="Century Gothic" w:cs="Calibri"/>
          <w:b/>
          <w:bCs/>
          <w:sz w:val="20"/>
          <w:szCs w:val="20"/>
        </w:rPr>
      </w:pPr>
    </w:p>
    <w:p w14:paraId="08949253" w14:textId="425DCFCA"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 xml:space="preserve">The invoicing methods covered in this </w:t>
      </w:r>
      <w:r w:rsidR="00274D79" w:rsidRPr="00037DB0">
        <w:rPr>
          <w:rFonts w:ascii="Century Gothic" w:hAnsi="Century Gothic" w:cs="Calibri"/>
          <w:b/>
          <w:bCs/>
          <w:sz w:val="20"/>
          <w:szCs w:val="20"/>
        </w:rPr>
        <w:t xml:space="preserve">document </w:t>
      </w:r>
      <w:r w:rsidRPr="00037DB0">
        <w:rPr>
          <w:rFonts w:ascii="Century Gothic" w:hAnsi="Century Gothic" w:cs="Calibri"/>
          <w:b/>
          <w:bCs/>
          <w:sz w:val="20"/>
          <w:szCs w:val="20"/>
        </w:rPr>
        <w:t>include:</w:t>
      </w:r>
    </w:p>
    <w:p w14:paraId="08C3ECD8" w14:textId="1ACFA6D4" w:rsidR="004729CF" w:rsidRPr="00037DB0" w:rsidRDefault="00D556D3" w:rsidP="006B7913">
      <w:pPr>
        <w:spacing w:after="120"/>
        <w:rPr>
          <w:rFonts w:ascii="Century Gothic" w:hAnsi="Century Gothic" w:cs="Calibri"/>
          <w:sz w:val="20"/>
          <w:szCs w:val="20"/>
        </w:rPr>
      </w:pPr>
      <w:r w:rsidRPr="00037DB0">
        <w:rPr>
          <w:rFonts w:ascii="Century Gothic" w:hAnsi="Century Gothic" w:cs="Calibri"/>
          <w:sz w:val="20"/>
          <w:szCs w:val="20"/>
        </w:rPr>
        <w:t xml:space="preserve">A. </w:t>
      </w:r>
      <w:r w:rsidR="004729CF" w:rsidRPr="00037DB0">
        <w:rPr>
          <w:rFonts w:ascii="Century Gothic" w:hAnsi="Century Gothic" w:cs="Calibri"/>
          <w:sz w:val="20"/>
          <w:szCs w:val="20"/>
        </w:rPr>
        <w:t>Statutory e</w:t>
      </w:r>
      <w:r w:rsidR="004729CF" w:rsidRPr="00037DB0">
        <w:rPr>
          <w:rFonts w:ascii="Century Gothic" w:hAnsi="Century Gothic" w:cs="Calibri"/>
          <w:sz w:val="20"/>
          <w:szCs w:val="20"/>
        </w:rPr>
        <w:noBreakHyphen/>
        <w:t>Invoicing (where legally mandated)</w:t>
      </w:r>
    </w:p>
    <w:p w14:paraId="5F61DCB4" w14:textId="75B2E0B3" w:rsidR="004729CF" w:rsidRPr="00037DB0" w:rsidRDefault="00D556D3" w:rsidP="006B7913">
      <w:pPr>
        <w:spacing w:after="120"/>
        <w:rPr>
          <w:rFonts w:ascii="Century Gothic" w:hAnsi="Century Gothic" w:cs="Calibri"/>
          <w:sz w:val="20"/>
          <w:szCs w:val="20"/>
        </w:rPr>
      </w:pPr>
      <w:r w:rsidRPr="00037DB0">
        <w:rPr>
          <w:rFonts w:ascii="Century Gothic" w:hAnsi="Century Gothic" w:cs="Calibri"/>
          <w:sz w:val="20"/>
          <w:szCs w:val="20"/>
        </w:rPr>
        <w:t xml:space="preserve">B. </w:t>
      </w:r>
      <w:r w:rsidR="004729CF" w:rsidRPr="00037DB0">
        <w:rPr>
          <w:rFonts w:ascii="Century Gothic" w:hAnsi="Century Gothic" w:cs="Calibri"/>
          <w:sz w:val="20"/>
          <w:szCs w:val="20"/>
        </w:rPr>
        <w:t>Ariba Network Invoicing (where supplier is enabled on the Ariba Supplier Network)</w:t>
      </w:r>
    </w:p>
    <w:p w14:paraId="485CD51C" w14:textId="62F5864E" w:rsidR="004729CF" w:rsidRPr="00037DB0" w:rsidRDefault="008A1ADE" w:rsidP="006B7913">
      <w:pPr>
        <w:spacing w:after="120"/>
        <w:rPr>
          <w:rFonts w:ascii="Century Gothic" w:hAnsi="Century Gothic" w:cs="Calibri"/>
          <w:sz w:val="20"/>
          <w:szCs w:val="20"/>
        </w:rPr>
      </w:pPr>
      <w:r w:rsidRPr="00037DB0">
        <w:rPr>
          <w:rFonts w:ascii="Century Gothic" w:hAnsi="Century Gothic" w:cs="Calibri"/>
          <w:sz w:val="20"/>
          <w:szCs w:val="20"/>
        </w:rPr>
        <w:t>C. Other Invoicing Method, including</w:t>
      </w:r>
    </w:p>
    <w:p w14:paraId="2C686658" w14:textId="7DA23F4A" w:rsidR="004729CF" w:rsidRPr="00037DB0" w:rsidRDefault="004729CF" w:rsidP="006B7913">
      <w:pPr>
        <w:pStyle w:val="ListParagraph"/>
        <w:numPr>
          <w:ilvl w:val="0"/>
          <w:numId w:val="10"/>
        </w:numPr>
        <w:spacing w:after="120"/>
        <w:rPr>
          <w:rFonts w:ascii="Century Gothic" w:hAnsi="Century Gothic" w:cs="Calibri"/>
          <w:sz w:val="20"/>
          <w:szCs w:val="20"/>
        </w:rPr>
      </w:pPr>
      <w:r w:rsidRPr="00037DB0">
        <w:rPr>
          <w:rFonts w:ascii="Century Gothic" w:hAnsi="Century Gothic" w:cs="Calibri"/>
          <w:sz w:val="20"/>
          <w:szCs w:val="20"/>
        </w:rPr>
        <w:t>Evaluated Receipt Settlement (ERS)</w:t>
      </w:r>
    </w:p>
    <w:p w14:paraId="1426BFFB" w14:textId="77777777" w:rsidR="006439AC" w:rsidRPr="00037DB0" w:rsidRDefault="006439AC" w:rsidP="006B7913">
      <w:pPr>
        <w:pStyle w:val="ListParagraph"/>
        <w:numPr>
          <w:ilvl w:val="0"/>
          <w:numId w:val="10"/>
        </w:numPr>
        <w:spacing w:after="120"/>
        <w:rPr>
          <w:rFonts w:ascii="Century Gothic" w:hAnsi="Century Gothic" w:cs="Calibri"/>
          <w:sz w:val="20"/>
          <w:szCs w:val="20"/>
          <w:lang w:val="fr-FR"/>
        </w:rPr>
      </w:pPr>
      <w:r w:rsidRPr="00037DB0">
        <w:rPr>
          <w:rFonts w:ascii="Century Gothic" w:hAnsi="Century Gothic" w:cs="Calibri"/>
          <w:sz w:val="20"/>
          <w:szCs w:val="20"/>
          <w:lang w:val="fr-FR"/>
        </w:rPr>
        <w:t>Transportation Management Services (TMS)</w:t>
      </w:r>
    </w:p>
    <w:p w14:paraId="3C2B0946" w14:textId="0400A7AA" w:rsidR="004729CF" w:rsidRPr="00037DB0" w:rsidRDefault="004729CF" w:rsidP="006B7913">
      <w:pPr>
        <w:pStyle w:val="ListParagraph"/>
        <w:numPr>
          <w:ilvl w:val="0"/>
          <w:numId w:val="10"/>
        </w:numPr>
        <w:spacing w:after="120"/>
        <w:rPr>
          <w:rFonts w:ascii="Century Gothic" w:hAnsi="Century Gothic" w:cs="Calibri"/>
          <w:sz w:val="20"/>
          <w:szCs w:val="20"/>
        </w:rPr>
      </w:pPr>
      <w:r w:rsidRPr="00037DB0">
        <w:rPr>
          <w:rFonts w:ascii="Century Gothic" w:hAnsi="Century Gothic" w:cs="Calibri"/>
          <w:sz w:val="20"/>
          <w:szCs w:val="20"/>
        </w:rPr>
        <w:t>Procurement Card (</w:t>
      </w:r>
      <w:proofErr w:type="spellStart"/>
      <w:r w:rsidRPr="00037DB0">
        <w:rPr>
          <w:rFonts w:ascii="Century Gothic" w:hAnsi="Century Gothic" w:cs="Calibri"/>
          <w:sz w:val="20"/>
          <w:szCs w:val="20"/>
        </w:rPr>
        <w:t>PCard</w:t>
      </w:r>
      <w:proofErr w:type="spellEnd"/>
      <w:r w:rsidRPr="00037DB0">
        <w:rPr>
          <w:rFonts w:ascii="Century Gothic" w:hAnsi="Century Gothic" w:cs="Calibri"/>
          <w:sz w:val="20"/>
          <w:szCs w:val="20"/>
        </w:rPr>
        <w:t>)</w:t>
      </w:r>
    </w:p>
    <w:p w14:paraId="5A0F8AF6" w14:textId="1ECD783F" w:rsidR="004729CF" w:rsidRPr="00037DB0" w:rsidRDefault="008A1ADE" w:rsidP="006B7913">
      <w:pPr>
        <w:spacing w:after="120"/>
        <w:rPr>
          <w:rFonts w:ascii="Century Gothic" w:hAnsi="Century Gothic" w:cs="Calibri"/>
          <w:sz w:val="20"/>
          <w:szCs w:val="20"/>
        </w:rPr>
      </w:pPr>
      <w:r w:rsidRPr="00037DB0">
        <w:rPr>
          <w:rFonts w:ascii="Century Gothic" w:hAnsi="Century Gothic" w:cs="Calibri"/>
          <w:sz w:val="20"/>
          <w:szCs w:val="20"/>
        </w:rPr>
        <w:t xml:space="preserve">D. </w:t>
      </w:r>
      <w:r w:rsidR="004729CF" w:rsidRPr="00037DB0">
        <w:rPr>
          <w:rFonts w:ascii="Century Gothic" w:hAnsi="Century Gothic" w:cs="Calibri"/>
          <w:sz w:val="20"/>
          <w:szCs w:val="20"/>
        </w:rPr>
        <w:t>Email Invoice Submission (applicable only where no other method applies)</w:t>
      </w:r>
    </w:p>
    <w:p w14:paraId="561DF237" w14:textId="268C2446" w:rsidR="008A1ADE" w:rsidRPr="00037DB0" w:rsidRDefault="008A1ADE" w:rsidP="006B7913">
      <w:pPr>
        <w:spacing w:after="120"/>
        <w:rPr>
          <w:rFonts w:ascii="Century Gothic" w:hAnsi="Century Gothic" w:cs="Calibri"/>
          <w:sz w:val="20"/>
          <w:szCs w:val="20"/>
        </w:rPr>
      </w:pPr>
      <w:r w:rsidRPr="00037DB0">
        <w:rPr>
          <w:rFonts w:ascii="Century Gothic" w:hAnsi="Century Gothic" w:cs="Calibri"/>
          <w:sz w:val="20"/>
          <w:szCs w:val="20"/>
        </w:rPr>
        <w:t>E. Invoicing Queries</w:t>
      </w:r>
    </w:p>
    <w:p w14:paraId="2152D29D" w14:textId="77777777" w:rsidR="004729CF" w:rsidRPr="00037DB0" w:rsidRDefault="004729CF" w:rsidP="006B7913">
      <w:pPr>
        <w:spacing w:after="120"/>
        <w:rPr>
          <w:rFonts w:ascii="Century Gothic" w:hAnsi="Century Gothic" w:cs="Calibri"/>
          <w:sz w:val="20"/>
          <w:szCs w:val="20"/>
        </w:rPr>
      </w:pPr>
    </w:p>
    <w:p w14:paraId="3B8700C1" w14:textId="77777777" w:rsidR="003772C8" w:rsidRPr="00037DB0" w:rsidRDefault="003772C8" w:rsidP="006B7913">
      <w:pPr>
        <w:spacing w:after="120"/>
        <w:rPr>
          <w:rFonts w:ascii="Century Gothic" w:hAnsi="Century Gothic" w:cs="Calibri"/>
          <w:sz w:val="20"/>
          <w:szCs w:val="20"/>
        </w:rPr>
      </w:pPr>
      <w:r w:rsidRPr="00037DB0">
        <w:rPr>
          <w:rFonts w:ascii="Century Gothic" w:hAnsi="Century Gothic" w:cs="Calibri"/>
          <w:sz w:val="20"/>
          <w:szCs w:val="20"/>
        </w:rPr>
        <w:t>Suppliers must adhere to the following:</w:t>
      </w:r>
    </w:p>
    <w:p w14:paraId="4534BB63" w14:textId="77777777" w:rsidR="003772C8" w:rsidRPr="00287A10" w:rsidRDefault="003772C8" w:rsidP="006B7913">
      <w:pPr>
        <w:numPr>
          <w:ilvl w:val="0"/>
          <w:numId w:val="35"/>
        </w:numPr>
        <w:tabs>
          <w:tab w:val="clear" w:pos="360"/>
        </w:tabs>
        <w:spacing w:after="120"/>
        <w:rPr>
          <w:rFonts w:ascii="Century Gothic" w:hAnsi="Century Gothic" w:cs="Calibri"/>
          <w:sz w:val="20"/>
          <w:szCs w:val="20"/>
        </w:rPr>
      </w:pPr>
      <w:r w:rsidRPr="00287A10">
        <w:rPr>
          <w:rFonts w:ascii="Century Gothic" w:hAnsi="Century Gothic" w:cs="Calibri"/>
          <w:sz w:val="20"/>
          <w:szCs w:val="20"/>
        </w:rPr>
        <w:t>Use only the applicable invoicing method</w:t>
      </w:r>
    </w:p>
    <w:p w14:paraId="1305A58D" w14:textId="77777777" w:rsidR="003772C8" w:rsidRPr="00287A10" w:rsidRDefault="003772C8" w:rsidP="006B7913">
      <w:pPr>
        <w:numPr>
          <w:ilvl w:val="0"/>
          <w:numId w:val="35"/>
        </w:numPr>
        <w:tabs>
          <w:tab w:val="clear" w:pos="360"/>
        </w:tabs>
        <w:spacing w:after="120"/>
        <w:rPr>
          <w:rFonts w:ascii="Century Gothic" w:hAnsi="Century Gothic" w:cs="Calibri"/>
          <w:sz w:val="20"/>
          <w:szCs w:val="20"/>
        </w:rPr>
      </w:pPr>
      <w:r w:rsidRPr="00287A10">
        <w:rPr>
          <w:rFonts w:ascii="Century Gothic" w:hAnsi="Century Gothic" w:cs="Calibri"/>
          <w:sz w:val="20"/>
          <w:szCs w:val="20"/>
        </w:rPr>
        <w:t>Do not submit invoices through multiple channels unless explicitly instructed</w:t>
      </w:r>
    </w:p>
    <w:p w14:paraId="5AACCADE" w14:textId="77777777" w:rsidR="003772C8" w:rsidRPr="00287A10" w:rsidRDefault="003772C8" w:rsidP="006B7913">
      <w:pPr>
        <w:numPr>
          <w:ilvl w:val="0"/>
          <w:numId w:val="35"/>
        </w:numPr>
        <w:tabs>
          <w:tab w:val="clear" w:pos="360"/>
        </w:tabs>
        <w:spacing w:after="120"/>
        <w:rPr>
          <w:rFonts w:ascii="Century Gothic" w:hAnsi="Century Gothic" w:cs="Calibri"/>
          <w:sz w:val="20"/>
          <w:szCs w:val="20"/>
        </w:rPr>
      </w:pPr>
      <w:r w:rsidRPr="00287A10">
        <w:rPr>
          <w:rFonts w:ascii="Century Gothic" w:hAnsi="Century Gothic" w:cs="Calibri"/>
          <w:sz w:val="20"/>
          <w:szCs w:val="20"/>
        </w:rPr>
        <w:t>Comply with local statutory e</w:t>
      </w:r>
      <w:r w:rsidRPr="00287A10">
        <w:rPr>
          <w:rFonts w:ascii="Century Gothic" w:hAnsi="Century Gothic" w:cs="Calibri"/>
          <w:sz w:val="20"/>
          <w:szCs w:val="20"/>
        </w:rPr>
        <w:noBreakHyphen/>
        <w:t>invoicing laws where applicable</w:t>
      </w:r>
    </w:p>
    <w:p w14:paraId="31EF8CC7" w14:textId="77777777" w:rsidR="003772C8" w:rsidRPr="00287A10" w:rsidRDefault="003772C8" w:rsidP="006B7913">
      <w:pPr>
        <w:numPr>
          <w:ilvl w:val="0"/>
          <w:numId w:val="35"/>
        </w:numPr>
        <w:tabs>
          <w:tab w:val="clear" w:pos="360"/>
        </w:tabs>
        <w:spacing w:after="120"/>
        <w:rPr>
          <w:rFonts w:ascii="Century Gothic" w:hAnsi="Century Gothic" w:cs="Calibri"/>
          <w:sz w:val="20"/>
          <w:szCs w:val="20"/>
        </w:rPr>
      </w:pPr>
      <w:r w:rsidRPr="00287A10">
        <w:rPr>
          <w:rFonts w:ascii="Century Gothic" w:hAnsi="Century Gothic" w:cs="Calibri"/>
          <w:sz w:val="20"/>
          <w:szCs w:val="20"/>
        </w:rPr>
        <w:t>Ensure accuracy, completeness, and alignment with PO</w:t>
      </w:r>
    </w:p>
    <w:p w14:paraId="07AD764C" w14:textId="77777777" w:rsidR="00287A10" w:rsidRDefault="00287A10" w:rsidP="006B7913">
      <w:pPr>
        <w:spacing w:after="120"/>
        <w:rPr>
          <w:rFonts w:ascii="Century Gothic" w:hAnsi="Century Gothic" w:cs="Calibri"/>
          <w:sz w:val="20"/>
          <w:szCs w:val="20"/>
        </w:rPr>
      </w:pPr>
    </w:p>
    <w:p w14:paraId="16F04FCC" w14:textId="0C2BCEE9"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The Purchaser reserves the right, upon notice to the Supplier, to introduce additional invoicing or payment methods, modify existing methods, or discontinue any method described in this Exhibit I.</w:t>
      </w:r>
    </w:p>
    <w:p w14:paraId="61FF78B8" w14:textId="77777777" w:rsidR="004729CF" w:rsidRPr="00037DB0" w:rsidRDefault="004729CF" w:rsidP="006B7913">
      <w:pPr>
        <w:pBdr>
          <w:bottom w:val="single" w:sz="2" w:space="1" w:color="auto"/>
        </w:pBdr>
        <w:spacing w:after="120"/>
        <w:rPr>
          <w:rFonts w:ascii="Century Gothic" w:hAnsi="Century Gothic" w:cs="Calibri"/>
          <w:b/>
          <w:bCs/>
          <w:sz w:val="20"/>
          <w:szCs w:val="20"/>
        </w:rPr>
      </w:pPr>
    </w:p>
    <w:p w14:paraId="403D1D88" w14:textId="711C0A93" w:rsidR="004729CF" w:rsidRPr="00AF0CE3" w:rsidRDefault="004729CF" w:rsidP="006B7913">
      <w:pPr>
        <w:pStyle w:val="Heading1"/>
        <w:spacing w:after="120"/>
        <w:rPr>
          <w:rFonts w:ascii="Century Gothic" w:hAnsi="Century Gothic"/>
          <w:color w:val="auto"/>
          <w:sz w:val="20"/>
          <w:szCs w:val="20"/>
        </w:rPr>
      </w:pPr>
      <w:r w:rsidRPr="00AF0CE3">
        <w:rPr>
          <w:rFonts w:ascii="Century Gothic" w:hAnsi="Century Gothic"/>
          <w:color w:val="auto"/>
          <w:sz w:val="20"/>
          <w:szCs w:val="20"/>
        </w:rPr>
        <w:t>How to Determine Your Invoice Submission Method</w:t>
      </w:r>
    </w:p>
    <w:p w14:paraId="03A2CCDE" w14:textId="77777777" w:rsidR="004729CF" w:rsidRPr="00AF0CE3" w:rsidRDefault="004729CF" w:rsidP="006B7913">
      <w:pPr>
        <w:spacing w:after="120"/>
        <w:rPr>
          <w:rFonts w:ascii="Century Gothic" w:hAnsi="Century Gothic" w:cs="Calibri"/>
          <w:sz w:val="20"/>
          <w:szCs w:val="20"/>
        </w:rPr>
      </w:pPr>
      <w:r w:rsidRPr="00AF0CE3">
        <w:rPr>
          <w:rFonts w:ascii="Century Gothic" w:hAnsi="Century Gothic" w:cs="Calibri"/>
          <w:sz w:val="20"/>
          <w:szCs w:val="20"/>
        </w:rPr>
        <w:t>Suppliers must follow only ONE primary invoicing method, determined as follows:</w:t>
      </w:r>
    </w:p>
    <w:p w14:paraId="2D5E9ADE" w14:textId="77777777" w:rsidR="004729CF" w:rsidRPr="00AF0CE3" w:rsidRDefault="004729CF" w:rsidP="006B7913">
      <w:pPr>
        <w:spacing w:after="120"/>
        <w:rPr>
          <w:rFonts w:ascii="Century Gothic" w:hAnsi="Century Gothic" w:cs="Calibri"/>
          <w:sz w:val="20"/>
          <w:szCs w:val="20"/>
        </w:rPr>
      </w:pPr>
    </w:p>
    <w:p w14:paraId="179A07B0" w14:textId="71CBAAA6" w:rsidR="004729CF" w:rsidRPr="00AF0CE3" w:rsidRDefault="004729CF" w:rsidP="006B7913">
      <w:pPr>
        <w:spacing w:after="120"/>
        <w:rPr>
          <w:rFonts w:ascii="Century Gothic" w:hAnsi="Century Gothic" w:cs="Calibri"/>
          <w:b/>
          <w:bCs/>
          <w:sz w:val="20"/>
          <w:szCs w:val="20"/>
        </w:rPr>
      </w:pPr>
      <w:r w:rsidRPr="00AF0CE3">
        <w:rPr>
          <w:rFonts w:ascii="Century Gothic" w:hAnsi="Century Gothic" w:cs="Calibri"/>
          <w:b/>
          <w:bCs/>
          <w:sz w:val="20"/>
          <w:szCs w:val="20"/>
        </w:rPr>
        <w:t>Step 1: Statutory e</w:t>
      </w:r>
      <w:r w:rsidRPr="00AF0CE3">
        <w:rPr>
          <w:rFonts w:ascii="Century Gothic" w:hAnsi="Century Gothic" w:cs="Calibri"/>
          <w:b/>
          <w:bCs/>
          <w:sz w:val="20"/>
          <w:szCs w:val="20"/>
        </w:rPr>
        <w:noBreakHyphen/>
        <w:t>Invoicing Requirement</w:t>
      </w:r>
    </w:p>
    <w:p w14:paraId="0B25B6C5" w14:textId="77777777" w:rsidR="004729CF" w:rsidRPr="00AF0CE3" w:rsidRDefault="004729CF" w:rsidP="006B7913">
      <w:pPr>
        <w:spacing w:after="120"/>
        <w:rPr>
          <w:rFonts w:ascii="Century Gothic" w:hAnsi="Century Gothic" w:cs="Calibri"/>
          <w:sz w:val="20"/>
          <w:szCs w:val="20"/>
        </w:rPr>
      </w:pPr>
      <w:r w:rsidRPr="00AF0CE3">
        <w:rPr>
          <w:rFonts w:ascii="Century Gothic" w:hAnsi="Century Gothic" w:cs="Calibri"/>
          <w:sz w:val="20"/>
          <w:szCs w:val="20"/>
        </w:rPr>
        <w:t>If you are required by law to issue invoices through a government e</w:t>
      </w:r>
      <w:r w:rsidRPr="00AF0CE3">
        <w:rPr>
          <w:rFonts w:ascii="Century Gothic" w:hAnsi="Century Gothic" w:cs="Calibri"/>
          <w:sz w:val="20"/>
          <w:szCs w:val="20"/>
        </w:rPr>
        <w:noBreakHyphen/>
        <w:t>invoicing platform:</w:t>
      </w:r>
    </w:p>
    <w:p w14:paraId="4F2D4AF1" w14:textId="77777777" w:rsidR="007E675E" w:rsidRPr="00AF0CE3" w:rsidRDefault="007E675E" w:rsidP="006B7913">
      <w:pPr>
        <w:pStyle w:val="ListParagraph"/>
        <w:numPr>
          <w:ilvl w:val="0"/>
          <w:numId w:val="15"/>
        </w:numPr>
        <w:spacing w:after="120"/>
        <w:rPr>
          <w:rFonts w:ascii="Century Gothic" w:hAnsi="Century Gothic" w:cs="Calibri"/>
          <w:sz w:val="20"/>
          <w:szCs w:val="20"/>
        </w:rPr>
      </w:pPr>
      <w:r w:rsidRPr="00AF0CE3">
        <w:rPr>
          <w:rFonts w:ascii="Century Gothic" w:hAnsi="Century Gothic" w:cs="Calibri"/>
          <w:sz w:val="20"/>
          <w:szCs w:val="20"/>
        </w:rPr>
        <w:t xml:space="preserve">Refer to </w:t>
      </w:r>
      <w:r w:rsidR="004729CF" w:rsidRPr="00AF0CE3">
        <w:rPr>
          <w:rFonts w:ascii="Century Gothic" w:hAnsi="Century Gothic" w:cs="Calibri"/>
          <w:sz w:val="20"/>
          <w:szCs w:val="20"/>
        </w:rPr>
        <w:t>Section A: Statutory e</w:t>
      </w:r>
      <w:r w:rsidR="004729CF" w:rsidRPr="00AF0CE3">
        <w:rPr>
          <w:rFonts w:ascii="Century Gothic" w:hAnsi="Century Gothic" w:cs="Calibri"/>
          <w:sz w:val="20"/>
          <w:szCs w:val="20"/>
        </w:rPr>
        <w:noBreakHyphen/>
        <w:t>Invoicing</w:t>
      </w:r>
    </w:p>
    <w:p w14:paraId="40E15026" w14:textId="17A0DD24" w:rsidR="004729CF" w:rsidRPr="00AF0CE3" w:rsidRDefault="004729CF" w:rsidP="006B7913">
      <w:pPr>
        <w:pStyle w:val="ListParagraph"/>
        <w:numPr>
          <w:ilvl w:val="0"/>
          <w:numId w:val="15"/>
        </w:numPr>
        <w:spacing w:after="120"/>
        <w:rPr>
          <w:rFonts w:ascii="Century Gothic" w:hAnsi="Century Gothic" w:cs="Calibri"/>
          <w:sz w:val="20"/>
          <w:szCs w:val="20"/>
        </w:rPr>
      </w:pPr>
      <w:r w:rsidRPr="00AF0CE3">
        <w:rPr>
          <w:rFonts w:ascii="Century Gothic" w:hAnsi="Century Gothic" w:cs="Calibri"/>
          <w:sz w:val="20"/>
          <w:szCs w:val="20"/>
        </w:rPr>
        <w:t>Do NOT submit PDF invoices via email unless explicitly requested</w:t>
      </w:r>
    </w:p>
    <w:p w14:paraId="1ECC9E91" w14:textId="62DF7156" w:rsidR="004729CF" w:rsidRPr="00AF0CE3" w:rsidRDefault="004729CF" w:rsidP="006B7913">
      <w:pPr>
        <w:spacing w:after="120"/>
        <w:rPr>
          <w:rFonts w:ascii="Century Gothic" w:hAnsi="Century Gothic" w:cs="Calibri"/>
          <w:sz w:val="20"/>
          <w:szCs w:val="20"/>
        </w:rPr>
      </w:pPr>
    </w:p>
    <w:p w14:paraId="2AEBF592" w14:textId="77777777" w:rsidR="004729CF" w:rsidRPr="00AF0CE3" w:rsidRDefault="004729CF" w:rsidP="006B7913">
      <w:pPr>
        <w:spacing w:after="120"/>
        <w:rPr>
          <w:rFonts w:ascii="Century Gothic" w:hAnsi="Century Gothic" w:cs="Calibri"/>
          <w:b/>
          <w:bCs/>
          <w:sz w:val="20"/>
          <w:szCs w:val="20"/>
        </w:rPr>
      </w:pPr>
      <w:r w:rsidRPr="00AF0CE3">
        <w:rPr>
          <w:rFonts w:ascii="Century Gothic" w:hAnsi="Century Gothic" w:cs="Calibri"/>
          <w:b/>
          <w:bCs/>
          <w:sz w:val="20"/>
          <w:szCs w:val="20"/>
        </w:rPr>
        <w:t>Step 2: Ariba Supplier Network</w:t>
      </w:r>
    </w:p>
    <w:p w14:paraId="3938B429" w14:textId="77777777" w:rsidR="004729CF" w:rsidRPr="00AF0CE3" w:rsidRDefault="004729CF" w:rsidP="006B7913">
      <w:pPr>
        <w:spacing w:after="120"/>
        <w:rPr>
          <w:rFonts w:ascii="Century Gothic" w:hAnsi="Century Gothic" w:cs="Calibri"/>
          <w:sz w:val="20"/>
          <w:szCs w:val="20"/>
        </w:rPr>
      </w:pPr>
      <w:r w:rsidRPr="00AF0CE3">
        <w:rPr>
          <w:rFonts w:ascii="Century Gothic" w:hAnsi="Century Gothic" w:cs="Calibri"/>
          <w:sz w:val="20"/>
          <w:szCs w:val="20"/>
        </w:rPr>
        <w:lastRenderedPageBreak/>
        <w:t xml:space="preserve">If you are </w:t>
      </w:r>
      <w:proofErr w:type="gramStart"/>
      <w:r w:rsidRPr="00AF0CE3">
        <w:rPr>
          <w:rFonts w:ascii="Century Gothic" w:hAnsi="Century Gothic" w:cs="Calibri"/>
          <w:sz w:val="20"/>
          <w:szCs w:val="20"/>
        </w:rPr>
        <w:t>onboarded to</w:t>
      </w:r>
      <w:proofErr w:type="gramEnd"/>
      <w:r w:rsidRPr="00AF0CE3">
        <w:rPr>
          <w:rFonts w:ascii="Century Gothic" w:hAnsi="Century Gothic" w:cs="Calibri"/>
          <w:sz w:val="20"/>
          <w:szCs w:val="20"/>
        </w:rPr>
        <w:t xml:space="preserve"> the Ariba Supplier Network:</w:t>
      </w:r>
    </w:p>
    <w:p w14:paraId="4F6465BB" w14:textId="4EA54533" w:rsidR="004729CF" w:rsidRPr="00AF0CE3" w:rsidRDefault="007E675E" w:rsidP="006B7913">
      <w:pPr>
        <w:pStyle w:val="ListParagraph"/>
        <w:numPr>
          <w:ilvl w:val="0"/>
          <w:numId w:val="21"/>
        </w:numPr>
        <w:spacing w:after="120"/>
        <w:rPr>
          <w:rFonts w:ascii="Century Gothic" w:hAnsi="Century Gothic" w:cs="Calibri"/>
          <w:sz w:val="20"/>
          <w:szCs w:val="20"/>
        </w:rPr>
      </w:pPr>
      <w:r w:rsidRPr="00AF0CE3">
        <w:rPr>
          <w:rFonts w:ascii="Century Gothic" w:hAnsi="Century Gothic" w:cs="Calibri"/>
          <w:sz w:val="20"/>
          <w:szCs w:val="20"/>
        </w:rPr>
        <w:t xml:space="preserve">Refer to </w:t>
      </w:r>
      <w:r w:rsidR="004729CF" w:rsidRPr="00AF0CE3">
        <w:rPr>
          <w:rFonts w:ascii="Century Gothic" w:hAnsi="Century Gothic" w:cs="Calibri"/>
          <w:sz w:val="20"/>
          <w:szCs w:val="20"/>
        </w:rPr>
        <w:t>Section B: Ariba Network Invoicing</w:t>
      </w:r>
    </w:p>
    <w:p w14:paraId="599F92CB" w14:textId="2167F42B" w:rsidR="004729CF" w:rsidRPr="00AF0CE3" w:rsidRDefault="004729CF" w:rsidP="006B7913">
      <w:pPr>
        <w:spacing w:after="120"/>
        <w:rPr>
          <w:rFonts w:ascii="Century Gothic" w:hAnsi="Century Gothic" w:cs="Calibri"/>
          <w:sz w:val="20"/>
          <w:szCs w:val="20"/>
        </w:rPr>
      </w:pPr>
    </w:p>
    <w:p w14:paraId="59CF6A1C" w14:textId="77777777" w:rsidR="004729CF" w:rsidRPr="00AF0CE3" w:rsidRDefault="004729CF" w:rsidP="006B7913">
      <w:pPr>
        <w:spacing w:after="120"/>
        <w:rPr>
          <w:rFonts w:ascii="Century Gothic" w:hAnsi="Century Gothic" w:cs="Calibri"/>
          <w:b/>
          <w:bCs/>
          <w:sz w:val="20"/>
          <w:szCs w:val="20"/>
        </w:rPr>
      </w:pPr>
      <w:r w:rsidRPr="00AF0CE3">
        <w:rPr>
          <w:rFonts w:ascii="Century Gothic" w:hAnsi="Century Gothic" w:cs="Calibri"/>
          <w:b/>
          <w:bCs/>
          <w:sz w:val="20"/>
          <w:szCs w:val="20"/>
        </w:rPr>
        <w:t>Step 3: Special Commercial Arrangements</w:t>
      </w:r>
    </w:p>
    <w:p w14:paraId="3D8FE14F" w14:textId="102DFF98" w:rsidR="004729CF" w:rsidRPr="00AF0CE3" w:rsidRDefault="004729CF" w:rsidP="006B7913">
      <w:pPr>
        <w:spacing w:after="120"/>
        <w:rPr>
          <w:rFonts w:ascii="Century Gothic" w:hAnsi="Century Gothic" w:cs="Calibri"/>
          <w:sz w:val="20"/>
          <w:szCs w:val="20"/>
        </w:rPr>
      </w:pPr>
      <w:r w:rsidRPr="00AF0CE3">
        <w:rPr>
          <w:rFonts w:ascii="Century Gothic" w:hAnsi="Century Gothic" w:cs="Calibri"/>
          <w:sz w:val="20"/>
          <w:szCs w:val="20"/>
        </w:rPr>
        <w:t>If your contract specifies</w:t>
      </w:r>
      <w:r w:rsidR="00A526EC" w:rsidRPr="00AF0CE3">
        <w:rPr>
          <w:rFonts w:ascii="Century Gothic" w:hAnsi="Century Gothic" w:cs="Calibri"/>
          <w:sz w:val="20"/>
          <w:szCs w:val="20"/>
        </w:rPr>
        <w:t xml:space="preserve"> </w:t>
      </w:r>
      <w:r w:rsidRPr="00AF0CE3">
        <w:rPr>
          <w:rFonts w:ascii="Century Gothic" w:hAnsi="Century Gothic" w:cs="Calibri"/>
          <w:sz w:val="20"/>
          <w:szCs w:val="20"/>
        </w:rPr>
        <w:t xml:space="preserve">Evaluated Receipt Settlement (ERS), </w:t>
      </w:r>
      <w:r w:rsidR="00A526EC" w:rsidRPr="00AF0CE3">
        <w:rPr>
          <w:rFonts w:ascii="Century Gothic" w:hAnsi="Century Gothic" w:cs="Calibri"/>
          <w:sz w:val="20"/>
          <w:szCs w:val="20"/>
        </w:rPr>
        <w:t xml:space="preserve">TMS </w:t>
      </w:r>
      <w:r w:rsidRPr="00AF0CE3">
        <w:rPr>
          <w:rFonts w:ascii="Century Gothic" w:hAnsi="Century Gothic" w:cs="Calibri"/>
          <w:sz w:val="20"/>
          <w:szCs w:val="20"/>
        </w:rPr>
        <w:t>or</w:t>
      </w:r>
      <w:r w:rsidR="00A526EC" w:rsidRPr="00AF0CE3">
        <w:rPr>
          <w:rFonts w:ascii="Century Gothic" w:hAnsi="Century Gothic" w:cs="Calibri"/>
          <w:sz w:val="20"/>
          <w:szCs w:val="20"/>
        </w:rPr>
        <w:t xml:space="preserve"> </w:t>
      </w:r>
      <w:r w:rsidRPr="00AF0CE3">
        <w:rPr>
          <w:rFonts w:ascii="Century Gothic" w:hAnsi="Century Gothic" w:cs="Calibri"/>
          <w:sz w:val="20"/>
          <w:szCs w:val="20"/>
        </w:rPr>
        <w:t>Procurement Card (</w:t>
      </w:r>
      <w:proofErr w:type="spellStart"/>
      <w:r w:rsidRPr="00AF0CE3">
        <w:rPr>
          <w:rFonts w:ascii="Century Gothic" w:hAnsi="Century Gothic" w:cs="Calibri"/>
          <w:sz w:val="20"/>
          <w:szCs w:val="20"/>
        </w:rPr>
        <w:t>PCard</w:t>
      </w:r>
      <w:proofErr w:type="spellEnd"/>
      <w:r w:rsidRPr="00AF0CE3">
        <w:rPr>
          <w:rFonts w:ascii="Century Gothic" w:hAnsi="Century Gothic" w:cs="Calibri"/>
          <w:sz w:val="20"/>
          <w:szCs w:val="20"/>
        </w:rPr>
        <w:t>)</w:t>
      </w:r>
    </w:p>
    <w:p w14:paraId="53C372C8" w14:textId="31562599" w:rsidR="004729CF" w:rsidRPr="00AF0CE3" w:rsidRDefault="00001E69" w:rsidP="006B7913">
      <w:pPr>
        <w:pStyle w:val="ListParagraph"/>
        <w:numPr>
          <w:ilvl w:val="0"/>
          <w:numId w:val="4"/>
        </w:numPr>
        <w:spacing w:after="120"/>
        <w:rPr>
          <w:rFonts w:ascii="Century Gothic" w:hAnsi="Century Gothic" w:cs="Calibri"/>
          <w:sz w:val="20"/>
          <w:szCs w:val="20"/>
        </w:rPr>
      </w:pPr>
      <w:r w:rsidRPr="00AF0CE3">
        <w:rPr>
          <w:rFonts w:ascii="Century Gothic" w:hAnsi="Century Gothic" w:cs="Calibri"/>
          <w:sz w:val="20"/>
          <w:szCs w:val="20"/>
        </w:rPr>
        <w:t xml:space="preserve">Refer to </w:t>
      </w:r>
      <w:r w:rsidR="004729CF" w:rsidRPr="00AF0CE3">
        <w:rPr>
          <w:rFonts w:ascii="Century Gothic" w:hAnsi="Century Gothic" w:cs="Calibri"/>
          <w:sz w:val="20"/>
          <w:szCs w:val="20"/>
        </w:rPr>
        <w:t xml:space="preserve">Section C: </w:t>
      </w:r>
      <w:r w:rsidR="00A526EC" w:rsidRPr="00AF0CE3">
        <w:rPr>
          <w:rFonts w:ascii="Century Gothic" w:hAnsi="Century Gothic" w:cs="Calibri"/>
          <w:sz w:val="20"/>
          <w:szCs w:val="20"/>
        </w:rPr>
        <w:t>Other Invoicing Method</w:t>
      </w:r>
    </w:p>
    <w:p w14:paraId="0C174FC1" w14:textId="2C0ECDF8" w:rsidR="004729CF" w:rsidRPr="00AF0CE3" w:rsidRDefault="004729CF" w:rsidP="006B7913">
      <w:pPr>
        <w:spacing w:after="120"/>
        <w:rPr>
          <w:rFonts w:ascii="Century Gothic" w:hAnsi="Century Gothic" w:cs="Calibri"/>
          <w:sz w:val="20"/>
          <w:szCs w:val="20"/>
        </w:rPr>
      </w:pPr>
    </w:p>
    <w:p w14:paraId="755B6492" w14:textId="77777777" w:rsidR="004729CF" w:rsidRPr="00AF0CE3" w:rsidRDefault="004729CF" w:rsidP="006B7913">
      <w:pPr>
        <w:spacing w:after="120"/>
        <w:rPr>
          <w:rFonts w:ascii="Century Gothic" w:hAnsi="Century Gothic" w:cs="Calibri"/>
          <w:b/>
          <w:bCs/>
          <w:sz w:val="20"/>
          <w:szCs w:val="20"/>
        </w:rPr>
      </w:pPr>
      <w:r w:rsidRPr="00AF0CE3">
        <w:rPr>
          <w:rFonts w:ascii="Century Gothic" w:hAnsi="Century Gothic" w:cs="Calibri"/>
          <w:b/>
          <w:bCs/>
          <w:sz w:val="20"/>
          <w:szCs w:val="20"/>
        </w:rPr>
        <w:t>Step 4: All Other Suppliers</w:t>
      </w:r>
    </w:p>
    <w:p w14:paraId="4E2E1D7D" w14:textId="62BB759A" w:rsidR="004729CF" w:rsidRPr="00AF0CE3" w:rsidRDefault="00001E69" w:rsidP="006B7913">
      <w:pPr>
        <w:pStyle w:val="ListParagraph"/>
        <w:numPr>
          <w:ilvl w:val="0"/>
          <w:numId w:val="9"/>
        </w:numPr>
        <w:spacing w:after="120"/>
        <w:rPr>
          <w:rFonts w:ascii="Century Gothic" w:hAnsi="Century Gothic" w:cs="Calibri"/>
          <w:sz w:val="20"/>
          <w:szCs w:val="20"/>
        </w:rPr>
      </w:pPr>
      <w:r w:rsidRPr="00AF0CE3">
        <w:rPr>
          <w:rFonts w:ascii="Century Gothic" w:hAnsi="Century Gothic" w:cs="Calibri"/>
          <w:sz w:val="20"/>
          <w:szCs w:val="20"/>
        </w:rPr>
        <w:t xml:space="preserve">Refer to </w:t>
      </w:r>
      <w:r w:rsidR="004729CF" w:rsidRPr="00AF0CE3">
        <w:rPr>
          <w:rFonts w:ascii="Century Gothic" w:hAnsi="Century Gothic" w:cs="Calibri"/>
          <w:sz w:val="20"/>
          <w:szCs w:val="20"/>
        </w:rPr>
        <w:t>Section D: Email Invoice Submission</w:t>
      </w:r>
    </w:p>
    <w:p w14:paraId="4F14B059" w14:textId="77777777" w:rsidR="004729CF" w:rsidRPr="00037DB0" w:rsidRDefault="004729CF" w:rsidP="006B7913">
      <w:pPr>
        <w:pBdr>
          <w:bottom w:val="single" w:sz="4" w:space="1" w:color="auto"/>
        </w:pBdr>
        <w:spacing w:after="120"/>
        <w:rPr>
          <w:rFonts w:ascii="Century Gothic" w:hAnsi="Century Gothic" w:cs="Calibri"/>
          <w:sz w:val="20"/>
          <w:szCs w:val="20"/>
        </w:rPr>
      </w:pPr>
    </w:p>
    <w:p w14:paraId="3781C0F5" w14:textId="128F9752" w:rsidR="004729CF" w:rsidRPr="00037DB0" w:rsidRDefault="004729CF" w:rsidP="006B7913">
      <w:pPr>
        <w:pStyle w:val="Heading1"/>
        <w:spacing w:after="120"/>
        <w:rPr>
          <w:rFonts w:ascii="Century Gothic" w:hAnsi="Century Gothic"/>
          <w:color w:val="auto"/>
          <w:sz w:val="20"/>
          <w:szCs w:val="20"/>
        </w:rPr>
      </w:pPr>
      <w:r w:rsidRPr="00037DB0">
        <w:rPr>
          <w:rFonts w:ascii="Century Gothic" w:hAnsi="Century Gothic"/>
          <w:color w:val="auto"/>
          <w:sz w:val="20"/>
          <w:szCs w:val="20"/>
        </w:rPr>
        <w:t xml:space="preserve">A. Statutory </w:t>
      </w:r>
      <w:r w:rsidR="0053340F" w:rsidRPr="00037DB0">
        <w:rPr>
          <w:rFonts w:ascii="Century Gothic" w:hAnsi="Century Gothic"/>
          <w:color w:val="auto"/>
          <w:sz w:val="20"/>
          <w:szCs w:val="20"/>
        </w:rPr>
        <w:t>e</w:t>
      </w:r>
      <w:r w:rsidRPr="00037DB0">
        <w:rPr>
          <w:rFonts w:ascii="Century Gothic" w:hAnsi="Century Gothic"/>
          <w:color w:val="auto"/>
          <w:sz w:val="20"/>
          <w:szCs w:val="20"/>
        </w:rPr>
        <w:noBreakHyphen/>
        <w:t xml:space="preserve">Invoicing </w:t>
      </w:r>
    </w:p>
    <w:p w14:paraId="65C318F1" w14:textId="77777777" w:rsidR="00274D79" w:rsidRPr="00037DB0" w:rsidRDefault="00274D79" w:rsidP="006B7913">
      <w:pPr>
        <w:spacing w:after="120"/>
        <w:rPr>
          <w:rFonts w:ascii="Century Gothic" w:hAnsi="Century Gothic" w:cs="Calibri"/>
          <w:b/>
          <w:bCs/>
          <w:sz w:val="20"/>
          <w:szCs w:val="20"/>
        </w:rPr>
      </w:pPr>
    </w:p>
    <w:p w14:paraId="07D43952" w14:textId="46632D06"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A.1 Applicability</w:t>
      </w:r>
    </w:p>
    <w:p w14:paraId="73BF1F80" w14:textId="0CED1BA7" w:rsidR="004C37CA" w:rsidRPr="00037DB0" w:rsidRDefault="00472D75" w:rsidP="006B7913">
      <w:pPr>
        <w:spacing w:after="120"/>
        <w:rPr>
          <w:rFonts w:ascii="Century Gothic" w:hAnsi="Century Gothic" w:cs="Calibri"/>
          <w:sz w:val="20"/>
          <w:szCs w:val="20"/>
        </w:rPr>
      </w:pPr>
      <w:r w:rsidRPr="00037DB0">
        <w:rPr>
          <w:rFonts w:ascii="Century Gothic" w:hAnsi="Century Gothic" w:cs="Calibri"/>
          <w:sz w:val="20"/>
          <w:szCs w:val="20"/>
        </w:rPr>
        <w:t>T</w:t>
      </w:r>
      <w:r w:rsidR="004C37CA" w:rsidRPr="00037DB0">
        <w:rPr>
          <w:rFonts w:ascii="Century Gothic" w:hAnsi="Century Gothic" w:cs="Calibri"/>
          <w:sz w:val="20"/>
          <w:szCs w:val="20"/>
        </w:rPr>
        <w:t xml:space="preserve">his section applies to suppliers operating in jurisdictions where </w:t>
      </w:r>
      <w:r w:rsidR="004C37CA" w:rsidRPr="00037DB0">
        <w:rPr>
          <w:rFonts w:ascii="Century Gothic" w:hAnsi="Century Gothic" w:cs="Calibri"/>
          <w:b/>
          <w:bCs/>
          <w:sz w:val="20"/>
          <w:szCs w:val="20"/>
        </w:rPr>
        <w:t>statutory e</w:t>
      </w:r>
      <w:r w:rsidR="004C37CA" w:rsidRPr="00037DB0">
        <w:rPr>
          <w:rFonts w:ascii="Century Gothic" w:hAnsi="Century Gothic" w:cs="Calibri"/>
          <w:b/>
          <w:bCs/>
          <w:sz w:val="20"/>
          <w:szCs w:val="20"/>
        </w:rPr>
        <w:noBreakHyphen/>
        <w:t>invoicing requirements are mandatory</w:t>
      </w:r>
      <w:r w:rsidR="004C37CA" w:rsidRPr="00037DB0">
        <w:rPr>
          <w:rFonts w:ascii="Century Gothic" w:hAnsi="Century Gothic" w:cs="Calibri"/>
          <w:sz w:val="20"/>
          <w:szCs w:val="20"/>
        </w:rPr>
        <w:t>, whether via government platforms or structured electronic invoicing frameworks.</w:t>
      </w:r>
    </w:p>
    <w:p w14:paraId="24B6B132" w14:textId="5B38062E" w:rsidR="004729CF" w:rsidRPr="00037DB0" w:rsidRDefault="004729CF" w:rsidP="006B7913">
      <w:pPr>
        <w:spacing w:after="120"/>
        <w:rPr>
          <w:rFonts w:ascii="Century Gothic" w:hAnsi="Century Gothic" w:cs="Calibri"/>
          <w:sz w:val="20"/>
          <w:szCs w:val="20"/>
        </w:rPr>
      </w:pPr>
    </w:p>
    <w:tbl>
      <w:tblPr>
        <w:tblW w:w="10830" w:type="dxa"/>
        <w:tblInd w:w="-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4" w:type="dxa"/>
          <w:left w:w="0" w:type="dxa"/>
          <w:bottom w:w="14" w:type="dxa"/>
          <w:right w:w="0" w:type="dxa"/>
        </w:tblCellMar>
        <w:tblLook w:val="04A0" w:firstRow="1" w:lastRow="0" w:firstColumn="1" w:lastColumn="0" w:noHBand="0" w:noVBand="1"/>
      </w:tblPr>
      <w:tblGrid>
        <w:gridCol w:w="1475"/>
        <w:gridCol w:w="2665"/>
        <w:gridCol w:w="3430"/>
        <w:gridCol w:w="3260"/>
      </w:tblGrid>
      <w:tr w:rsidR="00233E6C" w:rsidRPr="00037DB0" w14:paraId="11695EC7" w14:textId="51B63340" w:rsidTr="00AF0CE3">
        <w:tc>
          <w:tcPr>
            <w:tcW w:w="1475" w:type="dxa"/>
            <w:shd w:val="clear" w:color="auto" w:fill="BEE3F4"/>
            <w:tcMar>
              <w:top w:w="0" w:type="dxa"/>
              <w:left w:w="57" w:type="dxa"/>
              <w:bottom w:w="0" w:type="dxa"/>
              <w:right w:w="57" w:type="dxa"/>
            </w:tcMar>
            <w:vAlign w:val="center"/>
            <w:hideMark/>
          </w:tcPr>
          <w:p w14:paraId="4260D4BF" w14:textId="77777777" w:rsidR="00233E6C" w:rsidRPr="00037DB0" w:rsidRDefault="00233E6C" w:rsidP="006B7913">
            <w:pPr>
              <w:spacing w:after="120"/>
              <w:rPr>
                <w:rFonts w:ascii="Century Gothic" w:hAnsi="Century Gothic" w:cs="Calibri"/>
                <w:b/>
                <w:bCs/>
                <w:sz w:val="20"/>
                <w:szCs w:val="20"/>
              </w:rPr>
            </w:pPr>
            <w:r w:rsidRPr="00037DB0">
              <w:rPr>
                <w:rFonts w:ascii="Century Gothic" w:hAnsi="Century Gothic" w:cs="Calibri"/>
                <w:b/>
                <w:bCs/>
                <w:sz w:val="20"/>
                <w:szCs w:val="20"/>
              </w:rPr>
              <w:t>Country</w:t>
            </w:r>
          </w:p>
        </w:tc>
        <w:tc>
          <w:tcPr>
            <w:tcW w:w="2665" w:type="dxa"/>
            <w:shd w:val="clear" w:color="auto" w:fill="BEE3F4"/>
            <w:tcMar>
              <w:top w:w="0" w:type="dxa"/>
              <w:left w:w="57" w:type="dxa"/>
              <w:bottom w:w="0" w:type="dxa"/>
              <w:right w:w="57" w:type="dxa"/>
            </w:tcMar>
            <w:vAlign w:val="center"/>
            <w:hideMark/>
          </w:tcPr>
          <w:p w14:paraId="17CE8326" w14:textId="77777777" w:rsidR="00233E6C" w:rsidRPr="00037DB0" w:rsidRDefault="00233E6C" w:rsidP="006B7913">
            <w:pPr>
              <w:spacing w:after="120"/>
              <w:rPr>
                <w:rFonts w:ascii="Century Gothic" w:hAnsi="Century Gothic" w:cs="Calibri"/>
                <w:b/>
                <w:bCs/>
                <w:sz w:val="20"/>
                <w:szCs w:val="20"/>
              </w:rPr>
            </w:pPr>
            <w:r w:rsidRPr="00037DB0">
              <w:rPr>
                <w:rFonts w:ascii="Century Gothic" w:hAnsi="Century Gothic" w:cs="Calibri"/>
                <w:b/>
                <w:bCs/>
                <w:sz w:val="20"/>
                <w:szCs w:val="20"/>
              </w:rPr>
              <w:t>Requirement</w:t>
            </w:r>
          </w:p>
        </w:tc>
        <w:tc>
          <w:tcPr>
            <w:tcW w:w="3430" w:type="dxa"/>
            <w:shd w:val="clear" w:color="auto" w:fill="BEE3F4"/>
            <w:tcMar>
              <w:top w:w="0" w:type="dxa"/>
              <w:left w:w="57" w:type="dxa"/>
              <w:bottom w:w="0" w:type="dxa"/>
              <w:right w:w="57" w:type="dxa"/>
            </w:tcMar>
            <w:vAlign w:val="center"/>
            <w:hideMark/>
          </w:tcPr>
          <w:p w14:paraId="688A0186" w14:textId="77777777" w:rsidR="00233E6C" w:rsidRPr="00037DB0" w:rsidRDefault="00233E6C" w:rsidP="006B7913">
            <w:pPr>
              <w:spacing w:after="120"/>
              <w:rPr>
                <w:rFonts w:ascii="Century Gothic" w:hAnsi="Century Gothic" w:cs="Calibri"/>
                <w:b/>
                <w:bCs/>
                <w:sz w:val="20"/>
                <w:szCs w:val="20"/>
              </w:rPr>
            </w:pPr>
            <w:r w:rsidRPr="00037DB0">
              <w:rPr>
                <w:rFonts w:ascii="Century Gothic" w:hAnsi="Century Gothic" w:cs="Calibri"/>
                <w:b/>
                <w:bCs/>
                <w:sz w:val="20"/>
                <w:szCs w:val="20"/>
              </w:rPr>
              <w:t>Vendor Action</w:t>
            </w:r>
          </w:p>
        </w:tc>
        <w:tc>
          <w:tcPr>
            <w:tcW w:w="3260" w:type="dxa"/>
            <w:shd w:val="clear" w:color="auto" w:fill="BEE3F4"/>
            <w:tcMar>
              <w:left w:w="57" w:type="dxa"/>
              <w:right w:w="57" w:type="dxa"/>
            </w:tcMar>
          </w:tcPr>
          <w:p w14:paraId="55D90161" w14:textId="62694833" w:rsidR="00233E6C" w:rsidRPr="00037DB0" w:rsidRDefault="00233E6C" w:rsidP="006B7913">
            <w:pPr>
              <w:spacing w:after="120"/>
              <w:rPr>
                <w:rFonts w:ascii="Century Gothic" w:hAnsi="Century Gothic" w:cs="Calibri"/>
                <w:b/>
                <w:bCs/>
                <w:sz w:val="20"/>
                <w:szCs w:val="20"/>
              </w:rPr>
            </w:pPr>
            <w:r w:rsidRPr="00037DB0">
              <w:rPr>
                <w:rFonts w:ascii="Century Gothic" w:hAnsi="Century Gothic" w:cs="Calibri"/>
                <w:b/>
                <w:bCs/>
                <w:sz w:val="20"/>
                <w:szCs w:val="20"/>
              </w:rPr>
              <w:t>Effective Date</w:t>
            </w:r>
          </w:p>
        </w:tc>
      </w:tr>
      <w:tr w:rsidR="00233E6C" w:rsidRPr="00037DB0" w14:paraId="0745AF1E" w14:textId="0116CBFF" w:rsidTr="00AF0CE3">
        <w:tc>
          <w:tcPr>
            <w:tcW w:w="1475" w:type="dxa"/>
            <w:tcMar>
              <w:top w:w="0" w:type="dxa"/>
              <w:left w:w="57" w:type="dxa"/>
              <w:bottom w:w="0" w:type="dxa"/>
              <w:right w:w="57" w:type="dxa"/>
            </w:tcMar>
            <w:vAlign w:val="center"/>
            <w:hideMark/>
          </w:tcPr>
          <w:p w14:paraId="1265BDC1" w14:textId="77777777"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Italy</w:t>
            </w:r>
          </w:p>
        </w:tc>
        <w:tc>
          <w:tcPr>
            <w:tcW w:w="2665" w:type="dxa"/>
            <w:tcMar>
              <w:top w:w="0" w:type="dxa"/>
              <w:left w:w="57" w:type="dxa"/>
              <w:bottom w:w="0" w:type="dxa"/>
              <w:right w:w="57" w:type="dxa"/>
            </w:tcMar>
            <w:vAlign w:val="center"/>
            <w:hideMark/>
          </w:tcPr>
          <w:p w14:paraId="642D5733" w14:textId="755C1252" w:rsidR="00233E6C" w:rsidRPr="00037DB0" w:rsidRDefault="00233E6C" w:rsidP="006B7913">
            <w:pPr>
              <w:spacing w:after="120"/>
              <w:rPr>
                <w:rFonts w:ascii="Century Gothic" w:hAnsi="Century Gothic" w:cs="Calibri"/>
                <w:sz w:val="20"/>
                <w:szCs w:val="20"/>
                <w:lang w:val="it-IT"/>
              </w:rPr>
            </w:pPr>
            <w:r w:rsidRPr="00037DB0">
              <w:rPr>
                <w:rFonts w:ascii="Century Gothic" w:hAnsi="Century Gothic" w:cs="Calibri"/>
                <w:sz w:val="20"/>
                <w:szCs w:val="20"/>
                <w:lang w:val="it-IT"/>
              </w:rPr>
              <w:t>SDI (Sistema di Interscambio) clearance</w:t>
            </w:r>
          </w:p>
        </w:tc>
        <w:tc>
          <w:tcPr>
            <w:tcW w:w="3430" w:type="dxa"/>
            <w:tcMar>
              <w:top w:w="0" w:type="dxa"/>
              <w:left w:w="57" w:type="dxa"/>
              <w:bottom w:w="0" w:type="dxa"/>
              <w:right w:w="57" w:type="dxa"/>
            </w:tcMar>
            <w:vAlign w:val="center"/>
            <w:hideMark/>
          </w:tcPr>
          <w:p w14:paraId="3A77214F" w14:textId="5D45F548"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 xml:space="preserve">Submit </w:t>
            </w:r>
            <w:proofErr w:type="gramStart"/>
            <w:r w:rsidRPr="00037DB0">
              <w:rPr>
                <w:rFonts w:ascii="Century Gothic" w:hAnsi="Century Gothic" w:cs="Calibri"/>
                <w:sz w:val="20"/>
                <w:szCs w:val="20"/>
              </w:rPr>
              <w:t>structured e</w:t>
            </w:r>
            <w:r w:rsidRPr="00037DB0">
              <w:rPr>
                <w:rFonts w:ascii="Cambria Math" w:hAnsi="Cambria Math" w:cs="Cambria Math"/>
                <w:sz w:val="20"/>
                <w:szCs w:val="20"/>
              </w:rPr>
              <w:t>‑</w:t>
            </w:r>
            <w:proofErr w:type="gramEnd"/>
            <w:r w:rsidRPr="00037DB0">
              <w:rPr>
                <w:rFonts w:ascii="Century Gothic" w:hAnsi="Century Gothic" w:cs="Calibri"/>
                <w:sz w:val="20"/>
                <w:szCs w:val="20"/>
              </w:rPr>
              <w:t>invoice (</w:t>
            </w:r>
            <w:proofErr w:type="spellStart"/>
            <w:r w:rsidRPr="00037DB0">
              <w:rPr>
                <w:rFonts w:ascii="Century Gothic" w:hAnsi="Century Gothic" w:cs="Calibri"/>
                <w:sz w:val="20"/>
                <w:szCs w:val="20"/>
              </w:rPr>
              <w:t>FatturaPA</w:t>
            </w:r>
            <w:proofErr w:type="spellEnd"/>
            <w:r w:rsidRPr="00037DB0">
              <w:rPr>
                <w:rFonts w:ascii="Century Gothic" w:hAnsi="Century Gothic" w:cs="Calibri"/>
                <w:sz w:val="20"/>
                <w:szCs w:val="20"/>
              </w:rPr>
              <w:t xml:space="preserve"> XML) via SDI for validation</w:t>
            </w:r>
          </w:p>
        </w:tc>
        <w:tc>
          <w:tcPr>
            <w:tcW w:w="3260" w:type="dxa"/>
            <w:tcMar>
              <w:left w:w="57" w:type="dxa"/>
              <w:right w:w="57" w:type="dxa"/>
            </w:tcMar>
          </w:tcPr>
          <w:p w14:paraId="629C9C5F" w14:textId="06185E04" w:rsidR="00233E6C" w:rsidRPr="00037DB0" w:rsidRDefault="00A63994" w:rsidP="006B7913">
            <w:pPr>
              <w:spacing w:after="120"/>
              <w:rPr>
                <w:rFonts w:ascii="Century Gothic" w:hAnsi="Century Gothic" w:cs="Calibri"/>
                <w:sz w:val="20"/>
                <w:szCs w:val="20"/>
              </w:rPr>
            </w:pPr>
            <w:r w:rsidRPr="00037DB0">
              <w:rPr>
                <w:rFonts w:ascii="Century Gothic" w:hAnsi="Century Gothic" w:cs="Calibri"/>
                <w:sz w:val="20"/>
                <w:szCs w:val="20"/>
              </w:rPr>
              <w:t>Already mandatory</w:t>
            </w:r>
          </w:p>
        </w:tc>
      </w:tr>
      <w:tr w:rsidR="00233E6C" w:rsidRPr="00037DB0" w14:paraId="0A7B2D1D" w14:textId="2D27E532" w:rsidTr="00AF0CE3">
        <w:tc>
          <w:tcPr>
            <w:tcW w:w="1475" w:type="dxa"/>
            <w:tcMar>
              <w:top w:w="0" w:type="dxa"/>
              <w:left w:w="57" w:type="dxa"/>
              <w:bottom w:w="0" w:type="dxa"/>
              <w:right w:w="57" w:type="dxa"/>
            </w:tcMar>
            <w:vAlign w:val="center"/>
            <w:hideMark/>
          </w:tcPr>
          <w:p w14:paraId="175BB617" w14:textId="77777777"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France</w:t>
            </w:r>
          </w:p>
        </w:tc>
        <w:tc>
          <w:tcPr>
            <w:tcW w:w="2665" w:type="dxa"/>
            <w:tcMar>
              <w:top w:w="0" w:type="dxa"/>
              <w:left w:w="57" w:type="dxa"/>
              <w:bottom w:w="0" w:type="dxa"/>
              <w:right w:w="57" w:type="dxa"/>
            </w:tcMar>
            <w:vAlign w:val="center"/>
            <w:hideMark/>
          </w:tcPr>
          <w:p w14:paraId="34655FEE" w14:textId="63E78617"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PDP / PPF (Chorus Pro) framework</w:t>
            </w:r>
          </w:p>
        </w:tc>
        <w:tc>
          <w:tcPr>
            <w:tcW w:w="3430" w:type="dxa"/>
            <w:tcMar>
              <w:top w:w="0" w:type="dxa"/>
              <w:left w:w="57" w:type="dxa"/>
              <w:bottom w:w="0" w:type="dxa"/>
              <w:right w:w="57" w:type="dxa"/>
            </w:tcMar>
            <w:vAlign w:val="center"/>
            <w:hideMark/>
          </w:tcPr>
          <w:p w14:paraId="301E038E" w14:textId="32D3940D"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Submit via approved platform (PDP) or PPF in accordance with mandate</w:t>
            </w:r>
          </w:p>
        </w:tc>
        <w:tc>
          <w:tcPr>
            <w:tcW w:w="3260" w:type="dxa"/>
            <w:tcMar>
              <w:left w:w="57" w:type="dxa"/>
              <w:right w:w="57" w:type="dxa"/>
            </w:tcMar>
          </w:tcPr>
          <w:p w14:paraId="59A3F877" w14:textId="351AFB71" w:rsidR="00C64850" w:rsidRPr="00037DB0" w:rsidRDefault="00C64850" w:rsidP="006B7913">
            <w:pPr>
              <w:spacing w:after="120"/>
              <w:rPr>
                <w:rFonts w:ascii="Century Gothic" w:hAnsi="Century Gothic" w:cs="Calibri"/>
                <w:sz w:val="20"/>
                <w:szCs w:val="20"/>
              </w:rPr>
            </w:pPr>
            <w:r w:rsidRPr="00037DB0">
              <w:rPr>
                <w:rFonts w:ascii="Century Gothic" w:hAnsi="Century Gothic" w:cs="Calibri"/>
                <w:sz w:val="20"/>
                <w:szCs w:val="20"/>
              </w:rPr>
              <w:t>Phased:</w:t>
            </w:r>
          </w:p>
          <w:p w14:paraId="027FC8CC" w14:textId="7FE78B0E" w:rsidR="00C64850" w:rsidRPr="00037DB0" w:rsidRDefault="00C64850" w:rsidP="006B7913">
            <w:pPr>
              <w:pStyle w:val="ListParagraph"/>
              <w:numPr>
                <w:ilvl w:val="0"/>
                <w:numId w:val="29"/>
              </w:numPr>
              <w:spacing w:after="120"/>
              <w:rPr>
                <w:rFonts w:ascii="Century Gothic" w:hAnsi="Century Gothic" w:cs="Calibri"/>
                <w:sz w:val="20"/>
                <w:szCs w:val="20"/>
              </w:rPr>
            </w:pPr>
            <w:r w:rsidRPr="00037DB0">
              <w:rPr>
                <w:rFonts w:ascii="Century Gothic" w:hAnsi="Century Gothic" w:cs="Calibri"/>
                <w:sz w:val="20"/>
                <w:szCs w:val="20"/>
              </w:rPr>
              <w:t>Receive: 1 September 2026</w:t>
            </w:r>
          </w:p>
          <w:p w14:paraId="7B46EC3C" w14:textId="672CFF9B" w:rsidR="00C64850" w:rsidRPr="00037DB0" w:rsidRDefault="00C64850" w:rsidP="006B7913">
            <w:pPr>
              <w:pStyle w:val="ListParagraph"/>
              <w:numPr>
                <w:ilvl w:val="0"/>
                <w:numId w:val="29"/>
              </w:numPr>
              <w:spacing w:after="120"/>
              <w:rPr>
                <w:rFonts w:ascii="Century Gothic" w:hAnsi="Century Gothic" w:cs="Calibri"/>
                <w:sz w:val="20"/>
                <w:szCs w:val="20"/>
              </w:rPr>
            </w:pPr>
            <w:r w:rsidRPr="00037DB0">
              <w:rPr>
                <w:rFonts w:ascii="Century Gothic" w:hAnsi="Century Gothic" w:cs="Calibri"/>
                <w:sz w:val="20"/>
                <w:szCs w:val="20"/>
              </w:rPr>
              <w:t>Issue (large/ETI): 1 September 2026</w:t>
            </w:r>
          </w:p>
          <w:p w14:paraId="6E9077B1" w14:textId="4456CA2E" w:rsidR="00233E6C" w:rsidRPr="00037DB0" w:rsidRDefault="00C64850" w:rsidP="006B7913">
            <w:pPr>
              <w:pStyle w:val="ListParagraph"/>
              <w:numPr>
                <w:ilvl w:val="0"/>
                <w:numId w:val="29"/>
              </w:numPr>
              <w:spacing w:after="120"/>
              <w:rPr>
                <w:rFonts w:ascii="Century Gothic" w:hAnsi="Century Gothic" w:cs="Calibri"/>
                <w:sz w:val="20"/>
                <w:szCs w:val="20"/>
              </w:rPr>
            </w:pPr>
            <w:r w:rsidRPr="00037DB0">
              <w:rPr>
                <w:rFonts w:ascii="Century Gothic" w:hAnsi="Century Gothic" w:cs="Calibri"/>
                <w:sz w:val="20"/>
                <w:szCs w:val="20"/>
              </w:rPr>
              <w:t>Issue (SME): 1 September 2027</w:t>
            </w:r>
          </w:p>
        </w:tc>
      </w:tr>
      <w:tr w:rsidR="00233E6C" w:rsidRPr="00037DB0" w14:paraId="55E231F7" w14:textId="374CBAE9" w:rsidTr="00AF0CE3">
        <w:tc>
          <w:tcPr>
            <w:tcW w:w="1475" w:type="dxa"/>
            <w:tcMar>
              <w:top w:w="0" w:type="dxa"/>
              <w:left w:w="57" w:type="dxa"/>
              <w:bottom w:w="0" w:type="dxa"/>
              <w:right w:w="57" w:type="dxa"/>
            </w:tcMar>
            <w:vAlign w:val="center"/>
            <w:hideMark/>
          </w:tcPr>
          <w:p w14:paraId="327E72CD" w14:textId="77777777"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Brazil</w:t>
            </w:r>
          </w:p>
        </w:tc>
        <w:tc>
          <w:tcPr>
            <w:tcW w:w="2665" w:type="dxa"/>
            <w:tcMar>
              <w:top w:w="0" w:type="dxa"/>
              <w:left w:w="57" w:type="dxa"/>
              <w:bottom w:w="0" w:type="dxa"/>
              <w:right w:w="57" w:type="dxa"/>
            </w:tcMar>
            <w:vAlign w:val="center"/>
            <w:hideMark/>
          </w:tcPr>
          <w:p w14:paraId="3806DDF7" w14:textId="6BD18F32" w:rsidR="00233E6C" w:rsidRPr="00037DB0" w:rsidRDefault="00233E6C" w:rsidP="006B7913">
            <w:pPr>
              <w:spacing w:after="120"/>
              <w:rPr>
                <w:rFonts w:ascii="Century Gothic" w:hAnsi="Century Gothic" w:cs="Calibri"/>
                <w:sz w:val="20"/>
                <w:szCs w:val="20"/>
                <w:lang w:val="it-IT"/>
              </w:rPr>
            </w:pPr>
            <w:r w:rsidRPr="00037DB0">
              <w:rPr>
                <w:rFonts w:ascii="Century Gothic" w:hAnsi="Century Gothic" w:cs="Calibri"/>
                <w:sz w:val="20"/>
                <w:szCs w:val="20"/>
                <w:lang w:val="it-IT"/>
              </w:rPr>
              <w:t xml:space="preserve">NF-e / NFS-e (clearance model)  </w:t>
            </w:r>
          </w:p>
        </w:tc>
        <w:tc>
          <w:tcPr>
            <w:tcW w:w="3430" w:type="dxa"/>
            <w:tcMar>
              <w:top w:w="0" w:type="dxa"/>
              <w:left w:w="57" w:type="dxa"/>
              <w:bottom w:w="0" w:type="dxa"/>
              <w:right w:w="57" w:type="dxa"/>
            </w:tcMar>
            <w:vAlign w:val="center"/>
            <w:hideMark/>
          </w:tcPr>
          <w:p w14:paraId="7A7E2F1C" w14:textId="2BA70B08"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 xml:space="preserve">Issue and transmit </w:t>
            </w:r>
            <w:proofErr w:type="spellStart"/>
            <w:r w:rsidRPr="00037DB0">
              <w:rPr>
                <w:rFonts w:ascii="Century Gothic" w:hAnsi="Century Gothic" w:cs="Calibri"/>
                <w:sz w:val="20"/>
                <w:szCs w:val="20"/>
              </w:rPr>
              <w:t>authorised</w:t>
            </w:r>
            <w:proofErr w:type="spellEnd"/>
            <w:r w:rsidRPr="00037DB0">
              <w:rPr>
                <w:rFonts w:ascii="Century Gothic" w:hAnsi="Century Gothic" w:cs="Calibri"/>
                <w:sz w:val="20"/>
                <w:szCs w:val="20"/>
              </w:rPr>
              <w:t xml:space="preserve"> electronic invoice (XML) via SEFAZ</w:t>
            </w:r>
          </w:p>
        </w:tc>
        <w:tc>
          <w:tcPr>
            <w:tcW w:w="3260" w:type="dxa"/>
            <w:tcMar>
              <w:left w:w="57" w:type="dxa"/>
              <w:right w:w="57" w:type="dxa"/>
            </w:tcMar>
          </w:tcPr>
          <w:p w14:paraId="15AB4EFE" w14:textId="3C16D61C" w:rsidR="00233E6C" w:rsidRPr="00037DB0" w:rsidRDefault="0069702C" w:rsidP="006B7913">
            <w:pPr>
              <w:spacing w:after="120"/>
              <w:rPr>
                <w:rFonts w:ascii="Century Gothic" w:hAnsi="Century Gothic" w:cs="Calibri"/>
                <w:sz w:val="20"/>
                <w:szCs w:val="20"/>
              </w:rPr>
            </w:pPr>
            <w:r w:rsidRPr="00037DB0">
              <w:rPr>
                <w:rFonts w:ascii="Century Gothic" w:hAnsi="Century Gothic" w:cs="Calibri"/>
                <w:sz w:val="20"/>
                <w:szCs w:val="20"/>
              </w:rPr>
              <w:t>Mandatory (established national clearance system)</w:t>
            </w:r>
          </w:p>
        </w:tc>
      </w:tr>
      <w:tr w:rsidR="00233E6C" w:rsidRPr="00037DB0" w14:paraId="6F3EAD80" w14:textId="680231A6" w:rsidTr="00AF0CE3">
        <w:tc>
          <w:tcPr>
            <w:tcW w:w="1475" w:type="dxa"/>
            <w:tcMar>
              <w:top w:w="0" w:type="dxa"/>
              <w:left w:w="57" w:type="dxa"/>
              <w:bottom w:w="0" w:type="dxa"/>
              <w:right w:w="57" w:type="dxa"/>
            </w:tcMar>
            <w:vAlign w:val="center"/>
            <w:hideMark/>
          </w:tcPr>
          <w:p w14:paraId="61A3C70A" w14:textId="77777777"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India</w:t>
            </w:r>
          </w:p>
        </w:tc>
        <w:tc>
          <w:tcPr>
            <w:tcW w:w="2665" w:type="dxa"/>
            <w:tcMar>
              <w:top w:w="0" w:type="dxa"/>
              <w:left w:w="57" w:type="dxa"/>
              <w:bottom w:w="0" w:type="dxa"/>
              <w:right w:w="57" w:type="dxa"/>
            </w:tcMar>
            <w:vAlign w:val="center"/>
            <w:hideMark/>
          </w:tcPr>
          <w:p w14:paraId="6317C391" w14:textId="4A7B816F"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IRP (Invoice Registration Portal) / IRN</w:t>
            </w:r>
          </w:p>
        </w:tc>
        <w:tc>
          <w:tcPr>
            <w:tcW w:w="3430" w:type="dxa"/>
            <w:tcMar>
              <w:top w:w="0" w:type="dxa"/>
              <w:left w:w="57" w:type="dxa"/>
              <w:bottom w:w="0" w:type="dxa"/>
              <w:right w:w="57" w:type="dxa"/>
            </w:tcMar>
            <w:vAlign w:val="center"/>
            <w:hideMark/>
          </w:tcPr>
          <w:p w14:paraId="21B671F6" w14:textId="2DA6D4CA"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 xml:space="preserve">Generate IRN via IRP and issue </w:t>
            </w:r>
            <w:proofErr w:type="gramStart"/>
            <w:r w:rsidRPr="00037DB0">
              <w:rPr>
                <w:rFonts w:ascii="Century Gothic" w:hAnsi="Century Gothic" w:cs="Calibri"/>
                <w:sz w:val="20"/>
                <w:szCs w:val="20"/>
              </w:rPr>
              <w:t>validated e</w:t>
            </w:r>
            <w:r w:rsidRPr="00037DB0">
              <w:rPr>
                <w:rFonts w:ascii="Cambria Math" w:hAnsi="Cambria Math" w:cs="Cambria Math"/>
                <w:sz w:val="20"/>
                <w:szCs w:val="20"/>
              </w:rPr>
              <w:t>‑</w:t>
            </w:r>
            <w:proofErr w:type="gramEnd"/>
            <w:r w:rsidRPr="00037DB0">
              <w:rPr>
                <w:rFonts w:ascii="Century Gothic" w:hAnsi="Century Gothic" w:cs="Calibri"/>
                <w:sz w:val="20"/>
                <w:szCs w:val="20"/>
              </w:rPr>
              <w:t>invoice with QR code</w:t>
            </w:r>
          </w:p>
        </w:tc>
        <w:tc>
          <w:tcPr>
            <w:tcW w:w="3260" w:type="dxa"/>
            <w:tcMar>
              <w:left w:w="57" w:type="dxa"/>
              <w:right w:w="57" w:type="dxa"/>
            </w:tcMar>
          </w:tcPr>
          <w:p w14:paraId="3737A32B" w14:textId="307D47FC" w:rsidR="00233E6C" w:rsidRPr="00037DB0" w:rsidRDefault="00460D91" w:rsidP="006B7913">
            <w:pPr>
              <w:spacing w:after="120"/>
              <w:rPr>
                <w:rFonts w:ascii="Century Gothic" w:hAnsi="Century Gothic" w:cs="Calibri"/>
                <w:sz w:val="20"/>
                <w:szCs w:val="20"/>
              </w:rPr>
            </w:pPr>
            <w:r w:rsidRPr="00037DB0">
              <w:rPr>
                <w:rFonts w:ascii="Century Gothic" w:hAnsi="Century Gothic" w:cs="Calibri"/>
                <w:sz w:val="20"/>
                <w:szCs w:val="20"/>
              </w:rPr>
              <w:t>October 2020 (mandatory for applicable taxpayers, phased by turnover)</w:t>
            </w:r>
          </w:p>
        </w:tc>
      </w:tr>
      <w:tr w:rsidR="00233E6C" w:rsidRPr="00037DB0" w14:paraId="628B5233" w14:textId="6C7B77BE" w:rsidTr="00AF0CE3">
        <w:tc>
          <w:tcPr>
            <w:tcW w:w="1475" w:type="dxa"/>
            <w:tcMar>
              <w:top w:w="0" w:type="dxa"/>
              <w:left w:w="57" w:type="dxa"/>
              <w:bottom w:w="0" w:type="dxa"/>
              <w:right w:w="57" w:type="dxa"/>
            </w:tcMar>
            <w:vAlign w:val="center"/>
            <w:hideMark/>
          </w:tcPr>
          <w:p w14:paraId="5292FE1C" w14:textId="77777777"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China</w:t>
            </w:r>
          </w:p>
        </w:tc>
        <w:tc>
          <w:tcPr>
            <w:tcW w:w="2665" w:type="dxa"/>
            <w:tcMar>
              <w:top w:w="0" w:type="dxa"/>
              <w:left w:w="57" w:type="dxa"/>
              <w:bottom w:w="0" w:type="dxa"/>
              <w:right w:w="57" w:type="dxa"/>
            </w:tcMar>
            <w:vAlign w:val="center"/>
            <w:hideMark/>
          </w:tcPr>
          <w:p w14:paraId="6C2B66B0" w14:textId="087A82BB"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Electronic Fapiao (e</w:t>
            </w:r>
            <w:r w:rsidRPr="00037DB0">
              <w:rPr>
                <w:rFonts w:ascii="Cambria Math" w:hAnsi="Cambria Math" w:cs="Cambria Math"/>
                <w:sz w:val="20"/>
                <w:szCs w:val="20"/>
              </w:rPr>
              <w:t>‑</w:t>
            </w:r>
            <w:r w:rsidRPr="00037DB0">
              <w:rPr>
                <w:rFonts w:ascii="Century Gothic" w:hAnsi="Century Gothic" w:cs="Calibri"/>
                <w:sz w:val="20"/>
                <w:szCs w:val="20"/>
              </w:rPr>
              <w:t>fapiao system)</w:t>
            </w:r>
          </w:p>
        </w:tc>
        <w:tc>
          <w:tcPr>
            <w:tcW w:w="3430" w:type="dxa"/>
            <w:tcMar>
              <w:top w:w="0" w:type="dxa"/>
              <w:left w:w="57" w:type="dxa"/>
              <w:bottom w:w="0" w:type="dxa"/>
              <w:right w:w="57" w:type="dxa"/>
            </w:tcMar>
            <w:vAlign w:val="center"/>
            <w:hideMark/>
          </w:tcPr>
          <w:p w14:paraId="580F6B11" w14:textId="7CAA64EE"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Issue compliant electronic fapiao via tax authority system</w:t>
            </w:r>
          </w:p>
        </w:tc>
        <w:tc>
          <w:tcPr>
            <w:tcW w:w="3260" w:type="dxa"/>
            <w:tcMar>
              <w:left w:w="57" w:type="dxa"/>
              <w:right w:w="57" w:type="dxa"/>
            </w:tcMar>
          </w:tcPr>
          <w:p w14:paraId="57ADAD08" w14:textId="4B4FD530" w:rsidR="00233E6C" w:rsidRPr="00037DB0" w:rsidRDefault="00460D91" w:rsidP="006B7913">
            <w:pPr>
              <w:spacing w:after="120"/>
              <w:rPr>
                <w:rFonts w:ascii="Century Gothic" w:hAnsi="Century Gothic" w:cs="Calibri"/>
                <w:sz w:val="20"/>
                <w:szCs w:val="20"/>
              </w:rPr>
            </w:pPr>
            <w:r w:rsidRPr="00037DB0">
              <w:rPr>
                <w:rFonts w:ascii="Century Gothic" w:hAnsi="Century Gothic" w:cs="Calibri"/>
                <w:sz w:val="20"/>
                <w:szCs w:val="20"/>
              </w:rPr>
              <w:t xml:space="preserve">Established statutory invoicing system (progressively </w:t>
            </w:r>
            <w:proofErr w:type="spellStart"/>
            <w:r w:rsidRPr="00037DB0">
              <w:rPr>
                <w:rFonts w:ascii="Century Gothic" w:hAnsi="Century Gothic" w:cs="Calibri"/>
                <w:sz w:val="20"/>
                <w:szCs w:val="20"/>
              </w:rPr>
              <w:t>digitalised</w:t>
            </w:r>
            <w:proofErr w:type="spellEnd"/>
            <w:r w:rsidRPr="00037DB0">
              <w:rPr>
                <w:rFonts w:ascii="Century Gothic" w:hAnsi="Century Gothic" w:cs="Calibri"/>
                <w:sz w:val="20"/>
                <w:szCs w:val="20"/>
              </w:rPr>
              <w:t>)</w:t>
            </w:r>
          </w:p>
        </w:tc>
      </w:tr>
      <w:tr w:rsidR="00233E6C" w:rsidRPr="00037DB0" w14:paraId="05AB711F" w14:textId="3CD3F33C" w:rsidTr="00AF0CE3">
        <w:tc>
          <w:tcPr>
            <w:tcW w:w="1475" w:type="dxa"/>
            <w:tcMar>
              <w:top w:w="0" w:type="dxa"/>
              <w:left w:w="57" w:type="dxa"/>
              <w:bottom w:w="0" w:type="dxa"/>
              <w:right w:w="57" w:type="dxa"/>
            </w:tcMar>
            <w:vAlign w:val="center"/>
          </w:tcPr>
          <w:p w14:paraId="4D49D8C3" w14:textId="20644EA8"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Germany</w:t>
            </w:r>
          </w:p>
        </w:tc>
        <w:tc>
          <w:tcPr>
            <w:tcW w:w="2665" w:type="dxa"/>
            <w:tcMar>
              <w:top w:w="0" w:type="dxa"/>
              <w:left w:w="57" w:type="dxa"/>
              <w:bottom w:w="0" w:type="dxa"/>
              <w:right w:w="57" w:type="dxa"/>
            </w:tcMar>
            <w:vAlign w:val="center"/>
          </w:tcPr>
          <w:p w14:paraId="250D8DAE" w14:textId="0A9E905D"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Structured e</w:t>
            </w:r>
            <w:r w:rsidRPr="00037DB0">
              <w:rPr>
                <w:rFonts w:ascii="Cambria Math" w:hAnsi="Cambria Math" w:cs="Cambria Math"/>
                <w:sz w:val="20"/>
                <w:szCs w:val="20"/>
              </w:rPr>
              <w:t>‑</w:t>
            </w:r>
            <w:r w:rsidRPr="00037DB0">
              <w:rPr>
                <w:rFonts w:ascii="Century Gothic" w:hAnsi="Century Gothic" w:cs="Calibri"/>
                <w:sz w:val="20"/>
                <w:szCs w:val="20"/>
              </w:rPr>
              <w:t>invoicing (B2B mandate)</w:t>
            </w:r>
          </w:p>
        </w:tc>
        <w:tc>
          <w:tcPr>
            <w:tcW w:w="3430" w:type="dxa"/>
            <w:tcMar>
              <w:top w:w="0" w:type="dxa"/>
              <w:left w:w="57" w:type="dxa"/>
              <w:bottom w:w="0" w:type="dxa"/>
              <w:right w:w="57" w:type="dxa"/>
            </w:tcMar>
            <w:vAlign w:val="center"/>
          </w:tcPr>
          <w:p w14:paraId="140101B6" w14:textId="1DDAF9BB" w:rsidR="00233E6C" w:rsidRPr="00037DB0" w:rsidRDefault="00233E6C" w:rsidP="006B7913">
            <w:pPr>
              <w:spacing w:after="120"/>
              <w:rPr>
                <w:rFonts w:ascii="Century Gothic" w:hAnsi="Century Gothic" w:cs="Calibri"/>
                <w:sz w:val="20"/>
                <w:szCs w:val="20"/>
              </w:rPr>
            </w:pPr>
            <w:r w:rsidRPr="00037DB0">
              <w:rPr>
                <w:rFonts w:ascii="Century Gothic" w:hAnsi="Century Gothic" w:cs="Calibri"/>
                <w:sz w:val="20"/>
                <w:szCs w:val="20"/>
              </w:rPr>
              <w:t>Issue structured electronic invoice (EN 16931 compliant format)</w:t>
            </w:r>
          </w:p>
        </w:tc>
        <w:tc>
          <w:tcPr>
            <w:tcW w:w="3260" w:type="dxa"/>
            <w:tcMar>
              <w:left w:w="57" w:type="dxa"/>
              <w:right w:w="57" w:type="dxa"/>
            </w:tcMar>
          </w:tcPr>
          <w:p w14:paraId="73333AD8" w14:textId="77777777" w:rsidR="00450DFD" w:rsidRPr="00037DB0" w:rsidRDefault="00450DFD" w:rsidP="006B7913">
            <w:pPr>
              <w:spacing w:after="120"/>
              <w:rPr>
                <w:rFonts w:ascii="Century Gothic" w:hAnsi="Century Gothic" w:cs="Calibri"/>
                <w:sz w:val="20"/>
                <w:szCs w:val="20"/>
              </w:rPr>
            </w:pPr>
            <w:r w:rsidRPr="00037DB0">
              <w:rPr>
                <w:rFonts w:ascii="Century Gothic" w:hAnsi="Century Gothic" w:cs="Calibri"/>
                <w:sz w:val="20"/>
                <w:szCs w:val="20"/>
              </w:rPr>
              <w:t>Phased:</w:t>
            </w:r>
          </w:p>
          <w:p w14:paraId="0F65674F" w14:textId="4E87C2A7" w:rsidR="00450DFD" w:rsidRPr="00037DB0" w:rsidRDefault="00450DFD" w:rsidP="006B7913">
            <w:pPr>
              <w:pStyle w:val="ListParagraph"/>
              <w:numPr>
                <w:ilvl w:val="0"/>
                <w:numId w:val="22"/>
              </w:numPr>
              <w:spacing w:after="120"/>
              <w:rPr>
                <w:rFonts w:ascii="Century Gothic" w:hAnsi="Century Gothic" w:cs="Calibri"/>
                <w:sz w:val="20"/>
                <w:szCs w:val="20"/>
              </w:rPr>
            </w:pPr>
            <w:r w:rsidRPr="00037DB0">
              <w:rPr>
                <w:rFonts w:ascii="Century Gothic" w:hAnsi="Century Gothic" w:cs="Calibri"/>
                <w:sz w:val="20"/>
                <w:szCs w:val="20"/>
              </w:rPr>
              <w:t>Receipt: 1 January 2025</w:t>
            </w:r>
          </w:p>
          <w:p w14:paraId="4038F879" w14:textId="49436299" w:rsidR="00450DFD" w:rsidRPr="00037DB0" w:rsidRDefault="00450DFD" w:rsidP="006B7913">
            <w:pPr>
              <w:pStyle w:val="ListParagraph"/>
              <w:numPr>
                <w:ilvl w:val="0"/>
                <w:numId w:val="22"/>
              </w:numPr>
              <w:spacing w:after="120"/>
              <w:rPr>
                <w:rFonts w:ascii="Century Gothic" w:hAnsi="Century Gothic" w:cs="Calibri"/>
                <w:sz w:val="20"/>
                <w:szCs w:val="20"/>
              </w:rPr>
            </w:pPr>
            <w:r w:rsidRPr="00037DB0">
              <w:rPr>
                <w:rFonts w:ascii="Century Gothic" w:hAnsi="Century Gothic" w:cs="Calibri"/>
                <w:sz w:val="20"/>
                <w:szCs w:val="20"/>
              </w:rPr>
              <w:t>Issuance: 2025–2028</w:t>
            </w:r>
          </w:p>
          <w:p w14:paraId="2A270AC8" w14:textId="77777777" w:rsidR="00233E6C" w:rsidRPr="00037DB0" w:rsidRDefault="00233E6C" w:rsidP="006B7913">
            <w:pPr>
              <w:spacing w:after="120"/>
              <w:rPr>
                <w:rFonts w:ascii="Century Gothic" w:hAnsi="Century Gothic" w:cs="Calibri"/>
                <w:sz w:val="20"/>
                <w:szCs w:val="20"/>
              </w:rPr>
            </w:pPr>
          </w:p>
        </w:tc>
      </w:tr>
      <w:tr w:rsidR="00BA773C" w:rsidRPr="00037DB0" w14:paraId="2EB2428E" w14:textId="77777777" w:rsidTr="00AF0CE3">
        <w:tc>
          <w:tcPr>
            <w:tcW w:w="1475" w:type="dxa"/>
            <w:tcMar>
              <w:top w:w="0" w:type="dxa"/>
              <w:left w:w="57" w:type="dxa"/>
              <w:bottom w:w="0" w:type="dxa"/>
              <w:right w:w="57" w:type="dxa"/>
            </w:tcMar>
            <w:vAlign w:val="center"/>
          </w:tcPr>
          <w:p w14:paraId="5B46ED86" w14:textId="77777777" w:rsidR="00BA773C" w:rsidRPr="00037DB0" w:rsidRDefault="00BA773C" w:rsidP="006B7913">
            <w:pPr>
              <w:spacing w:after="120"/>
              <w:rPr>
                <w:rFonts w:ascii="Century Gothic" w:hAnsi="Century Gothic" w:cs="Calibri"/>
                <w:sz w:val="20"/>
                <w:szCs w:val="20"/>
              </w:rPr>
            </w:pPr>
            <w:r w:rsidRPr="00037DB0">
              <w:rPr>
                <w:rFonts w:ascii="Century Gothic" w:hAnsi="Century Gothic" w:cs="Calibri"/>
                <w:sz w:val="20"/>
                <w:szCs w:val="20"/>
              </w:rPr>
              <w:lastRenderedPageBreak/>
              <w:t>Belgium*</w:t>
            </w:r>
          </w:p>
        </w:tc>
        <w:tc>
          <w:tcPr>
            <w:tcW w:w="2665" w:type="dxa"/>
            <w:tcMar>
              <w:top w:w="0" w:type="dxa"/>
              <w:left w:w="57" w:type="dxa"/>
              <w:bottom w:w="0" w:type="dxa"/>
              <w:right w:w="57" w:type="dxa"/>
            </w:tcMar>
            <w:vAlign w:val="center"/>
          </w:tcPr>
          <w:p w14:paraId="4B1308CB" w14:textId="77777777" w:rsidR="00BA773C" w:rsidRPr="00037DB0" w:rsidRDefault="00BA773C" w:rsidP="006B7913">
            <w:pPr>
              <w:spacing w:after="120"/>
              <w:rPr>
                <w:rFonts w:ascii="Century Gothic" w:hAnsi="Century Gothic" w:cs="Calibri"/>
                <w:sz w:val="20"/>
                <w:szCs w:val="20"/>
              </w:rPr>
            </w:pPr>
            <w:proofErr w:type="spellStart"/>
            <w:r w:rsidRPr="00037DB0">
              <w:rPr>
                <w:rFonts w:ascii="Century Gothic" w:hAnsi="Century Gothic" w:cs="Calibri"/>
                <w:sz w:val="20"/>
                <w:szCs w:val="20"/>
              </w:rPr>
              <w:t>Peppol</w:t>
            </w:r>
            <w:proofErr w:type="spellEnd"/>
            <w:r w:rsidRPr="00037DB0">
              <w:rPr>
                <w:rFonts w:ascii="Century Gothic" w:hAnsi="Century Gothic" w:cs="Calibri"/>
                <w:sz w:val="20"/>
                <w:szCs w:val="20"/>
              </w:rPr>
              <w:t>-based B2B e</w:t>
            </w:r>
            <w:r w:rsidRPr="00037DB0">
              <w:rPr>
                <w:rFonts w:ascii="Century Gothic" w:hAnsi="Century Gothic" w:cs="Calibri"/>
                <w:sz w:val="20"/>
                <w:szCs w:val="20"/>
              </w:rPr>
              <w:noBreakHyphen/>
              <w:t>invoicing (scope-dependent mandate)</w:t>
            </w:r>
          </w:p>
        </w:tc>
        <w:tc>
          <w:tcPr>
            <w:tcW w:w="3430" w:type="dxa"/>
            <w:tcMar>
              <w:top w:w="0" w:type="dxa"/>
              <w:left w:w="57" w:type="dxa"/>
              <w:bottom w:w="0" w:type="dxa"/>
              <w:right w:w="57" w:type="dxa"/>
            </w:tcMar>
            <w:vAlign w:val="center"/>
          </w:tcPr>
          <w:p w14:paraId="344528CA" w14:textId="77777777" w:rsidR="00BA773C" w:rsidRPr="00037DB0" w:rsidRDefault="00BA773C" w:rsidP="006B7913">
            <w:pPr>
              <w:spacing w:after="120"/>
              <w:rPr>
                <w:rFonts w:ascii="Century Gothic" w:hAnsi="Century Gothic" w:cs="Calibri"/>
                <w:sz w:val="20"/>
                <w:szCs w:val="20"/>
              </w:rPr>
            </w:pPr>
            <w:proofErr w:type="gramStart"/>
            <w:r w:rsidRPr="00037DB0">
              <w:rPr>
                <w:rFonts w:ascii="Century Gothic" w:hAnsi="Century Gothic" w:cs="Calibri"/>
                <w:sz w:val="20"/>
                <w:szCs w:val="20"/>
              </w:rPr>
              <w:t>Submit</w:t>
            </w:r>
            <w:proofErr w:type="gramEnd"/>
            <w:r w:rsidRPr="00037DB0">
              <w:rPr>
                <w:rFonts w:ascii="Century Gothic" w:hAnsi="Century Gothic" w:cs="Calibri"/>
                <w:sz w:val="20"/>
                <w:szCs w:val="20"/>
              </w:rPr>
              <w:t xml:space="preserve"> via </w:t>
            </w:r>
            <w:proofErr w:type="spellStart"/>
            <w:r w:rsidRPr="00037DB0">
              <w:rPr>
                <w:rFonts w:ascii="Century Gothic" w:hAnsi="Century Gothic" w:cs="Calibri"/>
                <w:sz w:val="20"/>
                <w:szCs w:val="20"/>
              </w:rPr>
              <w:t>Peppol</w:t>
            </w:r>
            <w:proofErr w:type="spellEnd"/>
            <w:r w:rsidRPr="00037DB0">
              <w:rPr>
                <w:rFonts w:ascii="Century Gothic" w:hAnsi="Century Gothic" w:cs="Calibri"/>
                <w:sz w:val="20"/>
                <w:szCs w:val="20"/>
              </w:rPr>
              <w:t xml:space="preserve"> where required under local law</w:t>
            </w:r>
          </w:p>
          <w:p w14:paraId="5C3AAD71" w14:textId="77777777" w:rsidR="00BA773C" w:rsidRPr="00037DB0" w:rsidRDefault="00BA773C" w:rsidP="006B7913">
            <w:pPr>
              <w:spacing w:after="120"/>
              <w:rPr>
                <w:rFonts w:ascii="Century Gothic" w:hAnsi="Century Gothic" w:cs="Calibri"/>
                <w:sz w:val="20"/>
                <w:szCs w:val="20"/>
              </w:rPr>
            </w:pPr>
          </w:p>
        </w:tc>
        <w:tc>
          <w:tcPr>
            <w:tcW w:w="3260" w:type="dxa"/>
            <w:tcMar>
              <w:left w:w="57" w:type="dxa"/>
              <w:right w:w="57" w:type="dxa"/>
            </w:tcMar>
          </w:tcPr>
          <w:p w14:paraId="521C9CA5" w14:textId="77777777" w:rsidR="00BA773C" w:rsidRPr="00037DB0" w:rsidRDefault="00BA773C" w:rsidP="006B7913">
            <w:pPr>
              <w:spacing w:after="120"/>
              <w:rPr>
                <w:rFonts w:ascii="Century Gothic" w:hAnsi="Century Gothic" w:cs="Calibri"/>
                <w:sz w:val="20"/>
                <w:szCs w:val="20"/>
              </w:rPr>
            </w:pPr>
            <w:r w:rsidRPr="00037DB0">
              <w:rPr>
                <w:rFonts w:ascii="Century Gothic" w:hAnsi="Century Gothic" w:cs="Calibri"/>
                <w:sz w:val="20"/>
                <w:szCs w:val="20"/>
              </w:rPr>
              <w:t>Mandatory from 2026 (applicable to in-scope entities only)</w:t>
            </w:r>
          </w:p>
        </w:tc>
      </w:tr>
    </w:tbl>
    <w:p w14:paraId="74E01E70" w14:textId="07B0088C" w:rsidR="00D64470" w:rsidRPr="00037DB0" w:rsidRDefault="00BA773C" w:rsidP="006B7913">
      <w:pPr>
        <w:spacing w:after="120"/>
        <w:rPr>
          <w:rFonts w:ascii="Century Gothic" w:hAnsi="Century Gothic" w:cs="Calibri"/>
          <w:sz w:val="20"/>
          <w:szCs w:val="20"/>
        </w:rPr>
      </w:pPr>
      <w:r w:rsidRPr="00037DB0">
        <w:rPr>
          <w:rFonts w:ascii="Century Gothic" w:hAnsi="Century Gothic" w:cs="Calibri"/>
          <w:sz w:val="20"/>
          <w:szCs w:val="20"/>
        </w:rPr>
        <w:t>*</w:t>
      </w:r>
      <w:r w:rsidRPr="00037DB0">
        <w:rPr>
          <w:rFonts w:ascii="Century Gothic" w:eastAsia="Times New Roman" w:hAnsi="Century Gothic" w:cs="Times New Roman"/>
          <w:kern w:val="0"/>
          <w:sz w:val="20"/>
          <w:szCs w:val="20"/>
          <w14:ligatures w14:val="none"/>
        </w:rPr>
        <w:t xml:space="preserve"> </w:t>
      </w:r>
      <w:r w:rsidRPr="00037DB0">
        <w:rPr>
          <w:rFonts w:ascii="Century Gothic" w:hAnsi="Century Gothic" w:cs="Calibri"/>
          <w:sz w:val="20"/>
          <w:szCs w:val="20"/>
        </w:rPr>
        <w:t>Infineum currently operates in Belgium as a non</w:t>
      </w:r>
      <w:r w:rsidRPr="00037DB0">
        <w:rPr>
          <w:rFonts w:ascii="Century Gothic" w:hAnsi="Century Gothic" w:cs="Calibri"/>
          <w:sz w:val="20"/>
          <w:szCs w:val="20"/>
        </w:rPr>
        <w:noBreakHyphen/>
        <w:t>established VAT</w:t>
      </w:r>
      <w:r w:rsidRPr="00037DB0">
        <w:rPr>
          <w:rFonts w:ascii="Century Gothic" w:hAnsi="Century Gothic" w:cs="Calibri"/>
          <w:sz w:val="20"/>
          <w:szCs w:val="20"/>
        </w:rPr>
        <w:noBreakHyphen/>
        <w:t>registered entity. Such entities may be outside the scope of the Belgian B2B e</w:t>
      </w:r>
      <w:r w:rsidRPr="00037DB0">
        <w:rPr>
          <w:rFonts w:ascii="Century Gothic" w:hAnsi="Century Gothic" w:cs="Calibri"/>
          <w:sz w:val="20"/>
          <w:szCs w:val="20"/>
        </w:rPr>
        <w:noBreakHyphen/>
        <w:t xml:space="preserve">invoicing mandate. Where out of scope, PDF </w:t>
      </w:r>
      <w:proofErr w:type="gramStart"/>
      <w:r w:rsidRPr="00037DB0">
        <w:rPr>
          <w:rFonts w:ascii="Century Gothic" w:hAnsi="Century Gothic" w:cs="Calibri"/>
          <w:sz w:val="20"/>
          <w:szCs w:val="20"/>
        </w:rPr>
        <w:t>invoicing</w:t>
      </w:r>
      <w:proofErr w:type="gramEnd"/>
      <w:r w:rsidRPr="00037DB0">
        <w:rPr>
          <w:rFonts w:ascii="Century Gothic" w:hAnsi="Century Gothic" w:cs="Calibri"/>
          <w:sz w:val="20"/>
          <w:szCs w:val="20"/>
        </w:rPr>
        <w:t xml:space="preserve"> remains acceptable.</w:t>
      </w:r>
    </w:p>
    <w:p w14:paraId="4E815217" w14:textId="77777777" w:rsidR="00D64470" w:rsidRPr="00037DB0" w:rsidRDefault="00D64470" w:rsidP="006B7913">
      <w:pPr>
        <w:spacing w:after="120"/>
        <w:rPr>
          <w:rFonts w:ascii="Century Gothic" w:hAnsi="Century Gothic" w:cs="Calibri"/>
          <w:sz w:val="20"/>
          <w:szCs w:val="20"/>
        </w:rPr>
      </w:pPr>
    </w:p>
    <w:p w14:paraId="0FB888E9"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A.2 Supplier Obligations</w:t>
      </w:r>
    </w:p>
    <w:p w14:paraId="3568F989" w14:textId="77777777"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Suppliers must:</w:t>
      </w:r>
    </w:p>
    <w:p w14:paraId="1739BAAA" w14:textId="77777777" w:rsidR="004729CF" w:rsidRPr="00037DB0" w:rsidRDefault="004729CF" w:rsidP="006B7913">
      <w:pPr>
        <w:numPr>
          <w:ilvl w:val="0"/>
          <w:numId w:val="31"/>
        </w:numPr>
        <w:spacing w:after="120"/>
        <w:rPr>
          <w:rFonts w:ascii="Century Gothic" w:hAnsi="Century Gothic" w:cs="Calibri"/>
          <w:sz w:val="20"/>
          <w:szCs w:val="20"/>
        </w:rPr>
      </w:pPr>
      <w:r w:rsidRPr="00037DB0">
        <w:rPr>
          <w:rFonts w:ascii="Century Gothic" w:hAnsi="Century Gothic" w:cs="Calibri"/>
          <w:sz w:val="20"/>
          <w:szCs w:val="20"/>
        </w:rPr>
        <w:t xml:space="preserve">Submit invoices </w:t>
      </w:r>
      <w:r w:rsidRPr="00037DB0">
        <w:rPr>
          <w:rFonts w:ascii="Century Gothic" w:hAnsi="Century Gothic" w:cs="Calibri"/>
          <w:b/>
          <w:bCs/>
          <w:sz w:val="20"/>
          <w:szCs w:val="20"/>
        </w:rPr>
        <w:t>through the mandated government platform</w:t>
      </w:r>
    </w:p>
    <w:p w14:paraId="1CBAC096" w14:textId="77777777" w:rsidR="004729CF" w:rsidRPr="00037DB0" w:rsidRDefault="004729CF" w:rsidP="006B7913">
      <w:pPr>
        <w:numPr>
          <w:ilvl w:val="0"/>
          <w:numId w:val="31"/>
        </w:numPr>
        <w:spacing w:after="120"/>
        <w:rPr>
          <w:rFonts w:ascii="Century Gothic" w:hAnsi="Century Gothic" w:cs="Calibri"/>
          <w:sz w:val="20"/>
          <w:szCs w:val="20"/>
        </w:rPr>
      </w:pPr>
      <w:r w:rsidRPr="00037DB0">
        <w:rPr>
          <w:rFonts w:ascii="Century Gothic" w:hAnsi="Century Gothic" w:cs="Calibri"/>
          <w:sz w:val="20"/>
          <w:szCs w:val="20"/>
        </w:rPr>
        <w:t xml:space="preserve">Ensure invoices comply with </w:t>
      </w:r>
      <w:r w:rsidRPr="00037DB0">
        <w:rPr>
          <w:rFonts w:ascii="Century Gothic" w:hAnsi="Century Gothic" w:cs="Calibri"/>
          <w:b/>
          <w:bCs/>
          <w:sz w:val="20"/>
          <w:szCs w:val="20"/>
        </w:rPr>
        <w:t>local tax and regulatory requirements</w:t>
      </w:r>
    </w:p>
    <w:p w14:paraId="437AF024" w14:textId="77777777" w:rsidR="004729CF" w:rsidRPr="00037DB0" w:rsidRDefault="004729CF" w:rsidP="006B7913">
      <w:pPr>
        <w:numPr>
          <w:ilvl w:val="0"/>
          <w:numId w:val="31"/>
        </w:numPr>
        <w:spacing w:after="120"/>
        <w:rPr>
          <w:rFonts w:ascii="Century Gothic" w:hAnsi="Century Gothic" w:cs="Calibri"/>
          <w:sz w:val="20"/>
          <w:szCs w:val="20"/>
        </w:rPr>
      </w:pPr>
      <w:r w:rsidRPr="00037DB0">
        <w:rPr>
          <w:rFonts w:ascii="Century Gothic" w:hAnsi="Century Gothic" w:cs="Calibri"/>
          <w:sz w:val="20"/>
          <w:szCs w:val="20"/>
        </w:rPr>
        <w:t>Include all required invoice data as per local legislation</w:t>
      </w:r>
    </w:p>
    <w:p w14:paraId="5E5B7103" w14:textId="7C03C3A9" w:rsidR="004729CF" w:rsidRPr="00037DB0" w:rsidRDefault="004729CF" w:rsidP="006B7913">
      <w:pPr>
        <w:spacing w:after="120"/>
        <w:rPr>
          <w:rFonts w:ascii="Century Gothic" w:hAnsi="Century Gothic" w:cs="Calibri"/>
          <w:sz w:val="20"/>
          <w:szCs w:val="20"/>
        </w:rPr>
      </w:pPr>
    </w:p>
    <w:p w14:paraId="750B7B6B"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A.3 Important Rules</w:t>
      </w:r>
    </w:p>
    <w:p w14:paraId="548AB753" w14:textId="77777777" w:rsidR="004729CF" w:rsidRPr="00037DB0" w:rsidRDefault="004729CF" w:rsidP="006B7913">
      <w:pPr>
        <w:numPr>
          <w:ilvl w:val="0"/>
          <w:numId w:val="11"/>
        </w:numPr>
        <w:tabs>
          <w:tab w:val="clear" w:pos="360"/>
        </w:tabs>
        <w:spacing w:after="120"/>
        <w:rPr>
          <w:rFonts w:ascii="Century Gothic" w:hAnsi="Century Gothic" w:cs="Calibri"/>
          <w:sz w:val="20"/>
          <w:szCs w:val="20"/>
        </w:rPr>
      </w:pPr>
      <w:r w:rsidRPr="00037DB0">
        <w:rPr>
          <w:rFonts w:ascii="Century Gothic" w:hAnsi="Century Gothic" w:cs="Calibri"/>
          <w:sz w:val="20"/>
          <w:szCs w:val="20"/>
        </w:rPr>
        <w:t xml:space="preserve">Submission via government platform is the </w:t>
      </w:r>
      <w:r w:rsidRPr="00037DB0">
        <w:rPr>
          <w:rFonts w:ascii="Century Gothic" w:hAnsi="Century Gothic" w:cs="Calibri"/>
          <w:b/>
          <w:bCs/>
          <w:sz w:val="20"/>
          <w:szCs w:val="20"/>
        </w:rPr>
        <w:t>primary and legally valid invoice</w:t>
      </w:r>
    </w:p>
    <w:p w14:paraId="68A7C3F1" w14:textId="2DCF738B" w:rsidR="004729CF" w:rsidRPr="00037DB0" w:rsidRDefault="001F4F5F" w:rsidP="006B7913">
      <w:pPr>
        <w:numPr>
          <w:ilvl w:val="0"/>
          <w:numId w:val="11"/>
        </w:numPr>
        <w:tabs>
          <w:tab w:val="clear" w:pos="360"/>
        </w:tabs>
        <w:spacing w:after="120"/>
        <w:rPr>
          <w:rFonts w:ascii="Century Gothic" w:hAnsi="Century Gothic" w:cs="Calibri"/>
          <w:sz w:val="20"/>
          <w:szCs w:val="20"/>
        </w:rPr>
      </w:pPr>
      <w:r w:rsidRPr="00037DB0">
        <w:rPr>
          <w:rFonts w:ascii="Century Gothic" w:hAnsi="Century Gothic" w:cs="Calibri"/>
          <w:b/>
          <w:bCs/>
          <w:sz w:val="20"/>
          <w:szCs w:val="20"/>
        </w:rPr>
        <w:t>Suppliers must NOT submit the same invoice through multiple channels (e.g. statutory platform and email), unless explicitly instructed.</w:t>
      </w:r>
    </w:p>
    <w:p w14:paraId="0714D7C2" w14:textId="77777777" w:rsidR="004729CF" w:rsidRPr="00037DB0" w:rsidRDefault="004729CF" w:rsidP="006B7913">
      <w:pPr>
        <w:numPr>
          <w:ilvl w:val="0"/>
          <w:numId w:val="11"/>
        </w:numPr>
        <w:tabs>
          <w:tab w:val="clear" w:pos="360"/>
        </w:tabs>
        <w:spacing w:after="120"/>
        <w:rPr>
          <w:rFonts w:ascii="Century Gothic" w:hAnsi="Century Gothic" w:cs="Calibri"/>
          <w:sz w:val="20"/>
          <w:szCs w:val="20"/>
        </w:rPr>
      </w:pPr>
      <w:r w:rsidRPr="00037DB0">
        <w:rPr>
          <w:rFonts w:ascii="Century Gothic" w:hAnsi="Century Gothic" w:cs="Calibri"/>
          <w:sz w:val="20"/>
          <w:szCs w:val="20"/>
        </w:rPr>
        <w:t>Where applicable, invoice references (e.g. IRN, SDI ID) must be included in supporting information</w:t>
      </w:r>
    </w:p>
    <w:p w14:paraId="45A5F3D6" w14:textId="37762341" w:rsidR="004729CF" w:rsidRPr="00037DB0" w:rsidRDefault="004729CF" w:rsidP="006B7913">
      <w:pPr>
        <w:spacing w:after="120"/>
        <w:rPr>
          <w:rFonts w:ascii="Century Gothic" w:hAnsi="Century Gothic" w:cs="Calibri"/>
          <w:sz w:val="20"/>
          <w:szCs w:val="20"/>
        </w:rPr>
      </w:pPr>
    </w:p>
    <w:p w14:paraId="0A8821BA"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A.4 Interaction with Other Methods</w:t>
      </w:r>
    </w:p>
    <w:p w14:paraId="046719DB" w14:textId="77777777" w:rsidR="004729CF" w:rsidRPr="00037DB0" w:rsidRDefault="004729CF" w:rsidP="006B7913">
      <w:pPr>
        <w:numPr>
          <w:ilvl w:val="0"/>
          <w:numId w:val="8"/>
        </w:numPr>
        <w:tabs>
          <w:tab w:val="clear" w:pos="360"/>
        </w:tabs>
        <w:spacing w:after="120"/>
        <w:rPr>
          <w:rFonts w:ascii="Century Gothic" w:hAnsi="Century Gothic" w:cs="Calibri"/>
          <w:sz w:val="20"/>
          <w:szCs w:val="20"/>
        </w:rPr>
      </w:pPr>
      <w:r w:rsidRPr="00037DB0">
        <w:rPr>
          <w:rFonts w:ascii="Century Gothic" w:hAnsi="Century Gothic" w:cs="Calibri"/>
          <w:sz w:val="20"/>
          <w:szCs w:val="20"/>
        </w:rPr>
        <w:t xml:space="preserve">If also enabled on Ariba: </w:t>
      </w:r>
    </w:p>
    <w:p w14:paraId="57F0036F" w14:textId="1F865178" w:rsidR="00D46DD0" w:rsidRPr="00037DB0" w:rsidRDefault="00D46DD0" w:rsidP="006B7913">
      <w:pPr>
        <w:pStyle w:val="ListParagraph"/>
        <w:numPr>
          <w:ilvl w:val="1"/>
          <w:numId w:val="34"/>
        </w:numPr>
        <w:spacing w:after="120"/>
        <w:rPr>
          <w:rFonts w:ascii="Century Gothic" w:hAnsi="Century Gothic" w:cs="Calibri"/>
          <w:sz w:val="20"/>
          <w:szCs w:val="20"/>
        </w:rPr>
      </w:pPr>
      <w:r w:rsidRPr="00037DB0">
        <w:rPr>
          <w:rFonts w:ascii="Century Gothic" w:hAnsi="Century Gothic" w:cs="Calibri"/>
          <w:sz w:val="20"/>
          <w:szCs w:val="20"/>
        </w:rPr>
        <w:t xml:space="preserve">Where both </w:t>
      </w:r>
      <w:proofErr w:type="gramStart"/>
      <w:r w:rsidRPr="00037DB0">
        <w:rPr>
          <w:rFonts w:ascii="Century Gothic" w:hAnsi="Century Gothic" w:cs="Calibri"/>
          <w:sz w:val="20"/>
          <w:szCs w:val="20"/>
        </w:rPr>
        <w:t>statutory e</w:t>
      </w:r>
      <w:r w:rsidRPr="00037DB0">
        <w:rPr>
          <w:rFonts w:ascii="Cambria Math" w:hAnsi="Cambria Math" w:cs="Cambria Math"/>
          <w:sz w:val="20"/>
          <w:szCs w:val="20"/>
        </w:rPr>
        <w:t>‑</w:t>
      </w:r>
      <w:r w:rsidRPr="00037DB0">
        <w:rPr>
          <w:rFonts w:ascii="Century Gothic" w:hAnsi="Century Gothic" w:cs="Calibri"/>
          <w:sz w:val="20"/>
          <w:szCs w:val="20"/>
        </w:rPr>
        <w:t>invoicing</w:t>
      </w:r>
      <w:proofErr w:type="gramEnd"/>
      <w:r w:rsidRPr="00037DB0">
        <w:rPr>
          <w:rFonts w:ascii="Century Gothic" w:hAnsi="Century Gothic" w:cs="Calibri"/>
          <w:sz w:val="20"/>
          <w:szCs w:val="20"/>
        </w:rPr>
        <w:t xml:space="preserve"> and Ariba are applicable, suppliers shall follow the invoicing method communicated by the Purchaser.</w:t>
      </w:r>
    </w:p>
    <w:p w14:paraId="391722E3" w14:textId="140BDA24" w:rsidR="004729CF" w:rsidRPr="00037DB0" w:rsidRDefault="004729CF" w:rsidP="006B7913">
      <w:pPr>
        <w:numPr>
          <w:ilvl w:val="0"/>
          <w:numId w:val="8"/>
        </w:numPr>
        <w:tabs>
          <w:tab w:val="clear" w:pos="360"/>
        </w:tabs>
        <w:spacing w:after="120"/>
        <w:rPr>
          <w:rFonts w:ascii="Century Gothic" w:hAnsi="Century Gothic" w:cs="Calibri"/>
          <w:sz w:val="20"/>
          <w:szCs w:val="20"/>
        </w:rPr>
      </w:pPr>
      <w:r w:rsidRPr="00037DB0">
        <w:rPr>
          <w:rFonts w:ascii="Century Gothic" w:hAnsi="Century Gothic" w:cs="Calibri"/>
          <w:sz w:val="20"/>
          <w:szCs w:val="20"/>
        </w:rPr>
        <w:t>If unsure, contact your</w:t>
      </w:r>
      <w:r w:rsidR="3B6CD218" w:rsidRPr="00037DB0">
        <w:rPr>
          <w:rFonts w:ascii="Century Gothic" w:hAnsi="Century Gothic" w:cs="Calibri"/>
          <w:sz w:val="20"/>
          <w:szCs w:val="20"/>
        </w:rPr>
        <w:t xml:space="preserve"> Infineum</w:t>
      </w:r>
      <w:r w:rsidRPr="00037DB0">
        <w:rPr>
          <w:rFonts w:ascii="Century Gothic" w:hAnsi="Century Gothic" w:cs="Calibri"/>
          <w:sz w:val="20"/>
          <w:szCs w:val="20"/>
        </w:rPr>
        <w:t xml:space="preserve"> Procurement representative before submitting</w:t>
      </w:r>
    </w:p>
    <w:p w14:paraId="47A24351" w14:textId="4A334E01" w:rsidR="004729CF" w:rsidRPr="00037DB0" w:rsidRDefault="004729CF" w:rsidP="006B7913">
      <w:pPr>
        <w:pBdr>
          <w:bottom w:val="single" w:sz="2" w:space="1" w:color="auto"/>
        </w:pBdr>
        <w:spacing w:after="120"/>
        <w:rPr>
          <w:rFonts w:ascii="Century Gothic" w:hAnsi="Century Gothic" w:cs="Calibri"/>
          <w:sz w:val="20"/>
          <w:szCs w:val="20"/>
        </w:rPr>
      </w:pPr>
    </w:p>
    <w:p w14:paraId="36FD66FF" w14:textId="04477ABB" w:rsidR="004729CF" w:rsidRPr="00037DB0" w:rsidRDefault="004729CF" w:rsidP="006B7913">
      <w:pPr>
        <w:pStyle w:val="Heading1"/>
        <w:spacing w:after="120"/>
        <w:rPr>
          <w:rFonts w:ascii="Century Gothic" w:hAnsi="Century Gothic"/>
          <w:color w:val="auto"/>
          <w:sz w:val="20"/>
          <w:szCs w:val="20"/>
        </w:rPr>
      </w:pPr>
      <w:r w:rsidRPr="00037DB0">
        <w:rPr>
          <w:rFonts w:ascii="Century Gothic" w:hAnsi="Century Gothic"/>
          <w:color w:val="auto"/>
          <w:sz w:val="20"/>
          <w:szCs w:val="20"/>
        </w:rPr>
        <w:t>B. Ariba Network Invoicing (Procurement Platform)</w:t>
      </w:r>
    </w:p>
    <w:p w14:paraId="586BC7EC" w14:textId="77777777" w:rsidR="00274D79" w:rsidRPr="00037DB0" w:rsidRDefault="00274D79" w:rsidP="006B7913">
      <w:pPr>
        <w:spacing w:after="120"/>
        <w:rPr>
          <w:rFonts w:ascii="Century Gothic" w:hAnsi="Century Gothic" w:cs="Calibri"/>
          <w:b/>
          <w:bCs/>
          <w:sz w:val="20"/>
          <w:szCs w:val="20"/>
        </w:rPr>
      </w:pPr>
    </w:p>
    <w:p w14:paraId="3265260B" w14:textId="4B09F794"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B.1 Applicability</w:t>
      </w:r>
    </w:p>
    <w:p w14:paraId="6D7152EE" w14:textId="77777777"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Applies where:</w:t>
      </w:r>
    </w:p>
    <w:p w14:paraId="2F87539F" w14:textId="77777777" w:rsidR="004729CF" w:rsidRPr="00037DB0" w:rsidRDefault="004729CF" w:rsidP="006B7913">
      <w:pPr>
        <w:numPr>
          <w:ilvl w:val="0"/>
          <w:numId w:val="28"/>
        </w:numPr>
        <w:tabs>
          <w:tab w:val="clear" w:pos="360"/>
        </w:tabs>
        <w:spacing w:after="120"/>
        <w:rPr>
          <w:rFonts w:ascii="Century Gothic" w:hAnsi="Century Gothic" w:cs="Calibri"/>
          <w:sz w:val="20"/>
          <w:szCs w:val="20"/>
        </w:rPr>
      </w:pPr>
      <w:r w:rsidRPr="00037DB0">
        <w:rPr>
          <w:rFonts w:ascii="Century Gothic" w:hAnsi="Century Gothic" w:cs="Calibri"/>
          <w:sz w:val="20"/>
          <w:szCs w:val="20"/>
        </w:rPr>
        <w:t xml:space="preserve">Supplier is enabled on the </w:t>
      </w:r>
      <w:r w:rsidRPr="00037DB0">
        <w:rPr>
          <w:rFonts w:ascii="Century Gothic" w:hAnsi="Century Gothic" w:cs="Calibri"/>
          <w:b/>
          <w:bCs/>
          <w:sz w:val="20"/>
          <w:szCs w:val="20"/>
        </w:rPr>
        <w:t>Ariba Supplier Network</w:t>
      </w:r>
    </w:p>
    <w:p w14:paraId="759FC89C" w14:textId="77777777" w:rsidR="004729CF" w:rsidRPr="00037DB0" w:rsidRDefault="004729CF" w:rsidP="006B7913">
      <w:pPr>
        <w:numPr>
          <w:ilvl w:val="0"/>
          <w:numId w:val="28"/>
        </w:numPr>
        <w:tabs>
          <w:tab w:val="clear" w:pos="360"/>
        </w:tabs>
        <w:spacing w:after="120"/>
        <w:rPr>
          <w:rFonts w:ascii="Century Gothic" w:hAnsi="Century Gothic" w:cs="Calibri"/>
          <w:sz w:val="20"/>
          <w:szCs w:val="20"/>
        </w:rPr>
      </w:pPr>
      <w:r w:rsidRPr="00037DB0">
        <w:rPr>
          <w:rFonts w:ascii="Century Gothic" w:hAnsi="Century Gothic" w:cs="Calibri"/>
          <w:sz w:val="20"/>
          <w:szCs w:val="20"/>
        </w:rPr>
        <w:t>Purchase Orders are issued via Ariba</w:t>
      </w:r>
    </w:p>
    <w:p w14:paraId="0DDFFE50" w14:textId="36CA57A1" w:rsidR="004729CF" w:rsidRPr="00037DB0" w:rsidRDefault="004729CF" w:rsidP="006B7913">
      <w:pPr>
        <w:spacing w:after="120"/>
        <w:rPr>
          <w:rFonts w:ascii="Century Gothic" w:hAnsi="Century Gothic" w:cs="Calibri"/>
          <w:sz w:val="20"/>
          <w:szCs w:val="20"/>
        </w:rPr>
      </w:pPr>
    </w:p>
    <w:p w14:paraId="652BFD6E"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B.2 Key Principle</w:t>
      </w:r>
    </w:p>
    <w:p w14:paraId="63A651E8" w14:textId="77777777" w:rsidR="004729CF" w:rsidRPr="00037DB0" w:rsidRDefault="004729CF" w:rsidP="006B7913">
      <w:pPr>
        <w:pStyle w:val="ListParagraph"/>
        <w:numPr>
          <w:ilvl w:val="0"/>
          <w:numId w:val="19"/>
        </w:numPr>
        <w:spacing w:after="120"/>
        <w:rPr>
          <w:rFonts w:ascii="Century Gothic" w:hAnsi="Century Gothic" w:cs="Calibri"/>
          <w:sz w:val="20"/>
          <w:szCs w:val="20"/>
        </w:rPr>
      </w:pPr>
      <w:r w:rsidRPr="00037DB0">
        <w:rPr>
          <w:rFonts w:ascii="Century Gothic" w:hAnsi="Century Gothic" w:cs="Calibri"/>
          <w:sz w:val="20"/>
          <w:szCs w:val="20"/>
        </w:rPr>
        <w:t xml:space="preserve">Ariba </w:t>
      </w:r>
      <w:proofErr w:type="gramStart"/>
      <w:r w:rsidRPr="00037DB0">
        <w:rPr>
          <w:rFonts w:ascii="Century Gothic" w:hAnsi="Century Gothic" w:cs="Calibri"/>
          <w:sz w:val="20"/>
          <w:szCs w:val="20"/>
        </w:rPr>
        <w:t>invoicing</w:t>
      </w:r>
      <w:proofErr w:type="gramEnd"/>
      <w:r w:rsidRPr="00037DB0">
        <w:rPr>
          <w:rFonts w:ascii="Century Gothic" w:hAnsi="Century Gothic" w:cs="Calibri"/>
          <w:sz w:val="20"/>
          <w:szCs w:val="20"/>
        </w:rPr>
        <w:t xml:space="preserve"> is a </w:t>
      </w:r>
      <w:r w:rsidRPr="00037DB0">
        <w:rPr>
          <w:rFonts w:ascii="Century Gothic" w:hAnsi="Century Gothic" w:cs="Calibri"/>
          <w:b/>
          <w:bCs/>
          <w:sz w:val="20"/>
          <w:szCs w:val="20"/>
        </w:rPr>
        <w:t>procurement channel</w:t>
      </w:r>
      <w:r w:rsidRPr="00037DB0">
        <w:rPr>
          <w:rFonts w:ascii="Century Gothic" w:hAnsi="Century Gothic" w:cs="Calibri"/>
          <w:sz w:val="20"/>
          <w:szCs w:val="20"/>
        </w:rPr>
        <w:t xml:space="preserve"> and:</w:t>
      </w:r>
    </w:p>
    <w:p w14:paraId="7EA10F2A" w14:textId="77777777" w:rsidR="004729CF" w:rsidRPr="00037DB0" w:rsidRDefault="004729CF" w:rsidP="006B7913">
      <w:pPr>
        <w:pStyle w:val="ListParagraph"/>
        <w:numPr>
          <w:ilvl w:val="0"/>
          <w:numId w:val="19"/>
        </w:numPr>
        <w:spacing w:after="120"/>
        <w:rPr>
          <w:rFonts w:ascii="Century Gothic" w:hAnsi="Century Gothic" w:cs="Calibri"/>
          <w:sz w:val="20"/>
          <w:szCs w:val="20"/>
        </w:rPr>
      </w:pPr>
      <w:r w:rsidRPr="00037DB0">
        <w:rPr>
          <w:rFonts w:ascii="Century Gothic" w:hAnsi="Century Gothic" w:cs="Calibri"/>
          <w:b/>
          <w:bCs/>
          <w:sz w:val="20"/>
          <w:szCs w:val="20"/>
        </w:rPr>
        <w:t>Does NOT replace statutory e</w:t>
      </w:r>
      <w:r w:rsidRPr="00037DB0">
        <w:rPr>
          <w:rFonts w:ascii="Century Gothic" w:hAnsi="Century Gothic" w:cs="Calibri"/>
          <w:b/>
          <w:bCs/>
          <w:sz w:val="20"/>
          <w:szCs w:val="20"/>
        </w:rPr>
        <w:noBreakHyphen/>
        <w:t>invoicing obligations</w:t>
      </w:r>
    </w:p>
    <w:p w14:paraId="03CFAEF4" w14:textId="0B909A20" w:rsidR="004729CF" w:rsidRPr="00037DB0" w:rsidRDefault="004729CF" w:rsidP="006B7913">
      <w:pPr>
        <w:spacing w:after="120"/>
        <w:rPr>
          <w:rFonts w:ascii="Century Gothic" w:hAnsi="Century Gothic" w:cs="Calibri"/>
          <w:sz w:val="20"/>
          <w:szCs w:val="20"/>
        </w:rPr>
      </w:pPr>
    </w:p>
    <w:p w14:paraId="5177814F"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B.3 Supplier Requirements</w:t>
      </w:r>
    </w:p>
    <w:p w14:paraId="70A89627" w14:textId="1532D504" w:rsidR="004729CF" w:rsidRPr="00037DB0" w:rsidRDefault="00233E6C" w:rsidP="006B7913">
      <w:p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lastRenderedPageBreak/>
        <w:t>Supplier shall:</w:t>
      </w:r>
    </w:p>
    <w:p w14:paraId="0E9549EF" w14:textId="77777777" w:rsidR="004729CF" w:rsidRPr="00037DB0" w:rsidRDefault="004729CF" w:rsidP="006B7913">
      <w:pPr>
        <w:numPr>
          <w:ilvl w:val="0"/>
          <w:numId w:val="32"/>
        </w:numPr>
        <w:tabs>
          <w:tab w:val="clear" w:pos="360"/>
        </w:tabs>
        <w:spacing w:after="120"/>
        <w:rPr>
          <w:rFonts w:ascii="Century Gothic" w:hAnsi="Century Gothic" w:cs="Calibri"/>
          <w:sz w:val="20"/>
          <w:szCs w:val="20"/>
        </w:rPr>
      </w:pPr>
      <w:r w:rsidRPr="00037DB0">
        <w:rPr>
          <w:rFonts w:ascii="Century Gothic" w:hAnsi="Century Gothic" w:cs="Calibri"/>
          <w:sz w:val="20"/>
          <w:szCs w:val="20"/>
        </w:rPr>
        <w:t>Submit invoices via the Ariba Supplier Network</w:t>
      </w:r>
    </w:p>
    <w:p w14:paraId="77965275" w14:textId="47859236" w:rsidR="00233E6C" w:rsidRPr="00037DB0" w:rsidRDefault="00233E6C" w:rsidP="006B7913">
      <w:pPr>
        <w:pStyle w:val="ListParagraph"/>
        <w:numPr>
          <w:ilvl w:val="0"/>
          <w:numId w:val="32"/>
        </w:numPr>
        <w:autoSpaceDE w:val="0"/>
        <w:autoSpaceDN w:val="0"/>
        <w:adjustRightInd w:val="0"/>
        <w:spacing w:after="120"/>
        <w:rPr>
          <w:rFonts w:ascii="Century Gothic" w:hAnsi="Century Gothic" w:cs="Calibri"/>
          <w:sz w:val="20"/>
          <w:szCs w:val="20"/>
        </w:rPr>
      </w:pPr>
      <w:r w:rsidRPr="00037DB0">
        <w:rPr>
          <w:rFonts w:ascii="Century Gothic" w:hAnsi="Century Gothic" w:cs="Calibri"/>
          <w:i/>
          <w:iCs/>
          <w:sz w:val="20"/>
          <w:szCs w:val="20"/>
        </w:rPr>
        <w:t xml:space="preserve">PO Invoices: </w:t>
      </w:r>
      <w:r w:rsidRPr="00037DB0">
        <w:rPr>
          <w:rFonts w:ascii="Century Gothic" w:hAnsi="Century Gothic" w:cs="Calibri"/>
          <w:sz w:val="20"/>
          <w:szCs w:val="20"/>
        </w:rPr>
        <w:t xml:space="preserve">Purchaser shall issue each Order to Supplier with a unique, ten-digit Order number beginning with the numbers “45” or “41". </w:t>
      </w:r>
    </w:p>
    <w:p w14:paraId="1128A36A" w14:textId="4E9CFCAD" w:rsidR="00233E6C" w:rsidRPr="00037DB0" w:rsidRDefault="00233E6C" w:rsidP="006B7913">
      <w:pPr>
        <w:pStyle w:val="ListParagraph"/>
        <w:numPr>
          <w:ilvl w:val="0"/>
          <w:numId w:val="32"/>
        </w:numPr>
        <w:autoSpaceDE w:val="0"/>
        <w:autoSpaceDN w:val="0"/>
        <w:adjustRightInd w:val="0"/>
        <w:spacing w:after="120"/>
        <w:rPr>
          <w:rFonts w:ascii="Century Gothic" w:hAnsi="Century Gothic" w:cs="Calibri"/>
          <w:sz w:val="20"/>
          <w:szCs w:val="20"/>
        </w:rPr>
      </w:pPr>
      <w:proofErr w:type="gramStart"/>
      <w:r w:rsidRPr="00037DB0">
        <w:rPr>
          <w:rFonts w:ascii="Century Gothic" w:hAnsi="Century Gothic" w:cs="Calibri"/>
          <w:sz w:val="20"/>
          <w:szCs w:val="20"/>
        </w:rPr>
        <w:t>Supplier</w:t>
      </w:r>
      <w:proofErr w:type="gramEnd"/>
      <w:r w:rsidRPr="00037DB0">
        <w:rPr>
          <w:rFonts w:ascii="Century Gothic" w:hAnsi="Century Gothic" w:cs="Calibri"/>
          <w:sz w:val="20"/>
          <w:szCs w:val="20"/>
        </w:rPr>
        <w:t xml:space="preserve"> shall invoice Purchaser using the Ariba® Supplier Network after Purchaser receives the Goods or Services specified in the Order, and only after all appropriate documentation, including bills of lading, </w:t>
      </w:r>
      <w:proofErr w:type="gramStart"/>
      <w:r w:rsidRPr="00037DB0">
        <w:rPr>
          <w:rFonts w:ascii="Century Gothic" w:hAnsi="Century Gothic" w:cs="Calibri"/>
          <w:sz w:val="20"/>
          <w:szCs w:val="20"/>
        </w:rPr>
        <w:t>timesheets</w:t>
      </w:r>
      <w:proofErr w:type="gramEnd"/>
      <w:r w:rsidRPr="00037DB0">
        <w:rPr>
          <w:rFonts w:ascii="Century Gothic" w:hAnsi="Century Gothic" w:cs="Calibri"/>
          <w:sz w:val="20"/>
          <w:szCs w:val="20"/>
        </w:rPr>
        <w:t xml:space="preserve"> and other documents have been approved by Purchaser.</w:t>
      </w:r>
    </w:p>
    <w:p w14:paraId="5F11C39E" w14:textId="1034953F" w:rsidR="00233E6C" w:rsidRPr="00037DB0" w:rsidRDefault="00233E6C" w:rsidP="006B7913">
      <w:pPr>
        <w:pStyle w:val="ListParagraph"/>
        <w:numPr>
          <w:ilvl w:val="0"/>
          <w:numId w:val="32"/>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Supplier shall include the following in the e-</w:t>
      </w:r>
      <w:r w:rsidR="00577718" w:rsidRPr="00037DB0">
        <w:rPr>
          <w:rFonts w:ascii="Century Gothic" w:hAnsi="Century Gothic" w:cs="Calibri"/>
          <w:sz w:val="20"/>
          <w:szCs w:val="20"/>
        </w:rPr>
        <w:t>i</w:t>
      </w:r>
      <w:r w:rsidRPr="00037DB0">
        <w:rPr>
          <w:rFonts w:ascii="Century Gothic" w:hAnsi="Century Gothic" w:cs="Calibri"/>
          <w:sz w:val="20"/>
          <w:szCs w:val="20"/>
        </w:rPr>
        <w:t>nvoice:</w:t>
      </w:r>
    </w:p>
    <w:p w14:paraId="478A6162" w14:textId="77777777" w:rsidR="00233E6C" w:rsidRPr="00037DB0" w:rsidRDefault="00233E6C" w:rsidP="006B7913">
      <w:pPr>
        <w:pStyle w:val="ListParagraph"/>
        <w:numPr>
          <w:ilvl w:val="0"/>
          <w:numId w:val="25"/>
        </w:numPr>
        <w:autoSpaceDE w:val="0"/>
        <w:autoSpaceDN w:val="0"/>
        <w:adjustRightInd w:val="0"/>
        <w:spacing w:after="120"/>
        <w:contextualSpacing w:val="0"/>
        <w:rPr>
          <w:rFonts w:ascii="Century Gothic" w:hAnsi="Century Gothic" w:cs="Calibri"/>
          <w:sz w:val="20"/>
          <w:szCs w:val="20"/>
        </w:rPr>
      </w:pPr>
      <w:proofErr w:type="gramStart"/>
      <w:r w:rsidRPr="00037DB0">
        <w:rPr>
          <w:rFonts w:ascii="Century Gothic" w:hAnsi="Century Gothic" w:cs="Calibri"/>
          <w:sz w:val="20"/>
          <w:szCs w:val="20"/>
        </w:rPr>
        <w:t>Invoice Date</w:t>
      </w:r>
      <w:proofErr w:type="gramEnd"/>
      <w:r w:rsidRPr="00037DB0">
        <w:rPr>
          <w:rFonts w:ascii="Century Gothic" w:hAnsi="Century Gothic" w:cs="Calibri"/>
          <w:sz w:val="20"/>
          <w:szCs w:val="20"/>
        </w:rPr>
        <w:t>: Date the invoice is sent electronically.</w:t>
      </w:r>
    </w:p>
    <w:p w14:paraId="22C6D667" w14:textId="77777777" w:rsidR="00233E6C" w:rsidRPr="00037DB0" w:rsidRDefault="00233E6C" w:rsidP="006B7913">
      <w:pPr>
        <w:pStyle w:val="ListParagraph"/>
        <w:numPr>
          <w:ilvl w:val="0"/>
          <w:numId w:val="25"/>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Invoice Number: Vendor invoice reference number Alpha/numeric field without any hyphens, commas or periods.</w:t>
      </w:r>
    </w:p>
    <w:p w14:paraId="411BF32D" w14:textId="77777777" w:rsidR="00233E6C" w:rsidRPr="00037DB0" w:rsidRDefault="00233E6C" w:rsidP="006B7913">
      <w:pPr>
        <w:pStyle w:val="ListParagraph"/>
        <w:numPr>
          <w:ilvl w:val="0"/>
          <w:numId w:val="25"/>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 xml:space="preserve">Service Start Date: </w:t>
      </w:r>
      <w:proofErr w:type="gramStart"/>
      <w:r w:rsidRPr="00037DB0">
        <w:rPr>
          <w:rFonts w:ascii="Century Gothic" w:hAnsi="Century Gothic" w:cs="Calibri"/>
          <w:sz w:val="20"/>
          <w:szCs w:val="20"/>
        </w:rPr>
        <w:t>Date</w:t>
      </w:r>
      <w:proofErr w:type="gramEnd"/>
      <w:r w:rsidRPr="00037DB0">
        <w:rPr>
          <w:rFonts w:ascii="Century Gothic" w:hAnsi="Century Gothic" w:cs="Calibri"/>
          <w:sz w:val="20"/>
          <w:szCs w:val="20"/>
        </w:rPr>
        <w:t xml:space="preserve"> the work </w:t>
      </w:r>
      <w:proofErr w:type="gramStart"/>
      <w:r w:rsidRPr="00037DB0">
        <w:rPr>
          <w:rFonts w:ascii="Century Gothic" w:hAnsi="Century Gothic" w:cs="Calibri"/>
          <w:sz w:val="20"/>
          <w:szCs w:val="20"/>
        </w:rPr>
        <w:t>began</w:t>
      </w:r>
      <w:proofErr w:type="gramEnd"/>
      <w:r w:rsidRPr="00037DB0">
        <w:rPr>
          <w:rFonts w:ascii="Century Gothic" w:hAnsi="Century Gothic" w:cs="Calibri"/>
          <w:sz w:val="20"/>
          <w:szCs w:val="20"/>
        </w:rPr>
        <w:t>, when applicable.</w:t>
      </w:r>
    </w:p>
    <w:p w14:paraId="684CE34E" w14:textId="77777777" w:rsidR="00233E6C" w:rsidRPr="00037DB0" w:rsidRDefault="00233E6C" w:rsidP="006B7913">
      <w:pPr>
        <w:pStyle w:val="ListParagraph"/>
        <w:numPr>
          <w:ilvl w:val="0"/>
          <w:numId w:val="25"/>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Service End Date: Date the work was completed, when applicable.</w:t>
      </w:r>
    </w:p>
    <w:p w14:paraId="68B91EFF" w14:textId="77777777" w:rsidR="00233E6C" w:rsidRPr="00037DB0" w:rsidRDefault="00233E6C" w:rsidP="006B7913">
      <w:pPr>
        <w:pStyle w:val="ListParagraph"/>
        <w:numPr>
          <w:ilvl w:val="0"/>
          <w:numId w:val="25"/>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Default from Purchase Order</w:t>
      </w:r>
    </w:p>
    <w:p w14:paraId="20E6F98D"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Order Number: Complete 10-digit Order (complete format is 4XXXXXXXXX).</w:t>
      </w:r>
    </w:p>
    <w:p w14:paraId="580052B0"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Currency Code</w:t>
      </w:r>
    </w:p>
    <w:p w14:paraId="1F711A2F"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Infineum “Bill to” address: “Bill to” address.</w:t>
      </w:r>
    </w:p>
    <w:p w14:paraId="5106344C"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“Ship To” Address: Physical address the materials were shipped to or where service work was performed.</w:t>
      </w:r>
    </w:p>
    <w:p w14:paraId="76111C6D"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“Remit To” Address: Supplier’s remittance address.</w:t>
      </w:r>
    </w:p>
    <w:p w14:paraId="097C731E"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 xml:space="preserve">“Ship From” Address: Supplier's physical address where the shipment originated. </w:t>
      </w:r>
    </w:p>
    <w:p w14:paraId="06590092"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 xml:space="preserve">PO </w:t>
      </w:r>
      <w:proofErr w:type="gramStart"/>
      <w:r w:rsidRPr="00037DB0">
        <w:rPr>
          <w:rFonts w:ascii="Century Gothic" w:hAnsi="Century Gothic" w:cs="Calibri"/>
          <w:sz w:val="20"/>
          <w:szCs w:val="20"/>
        </w:rPr>
        <w:t>Line Item</w:t>
      </w:r>
      <w:proofErr w:type="gramEnd"/>
      <w:r w:rsidRPr="00037DB0">
        <w:rPr>
          <w:rFonts w:ascii="Century Gothic" w:hAnsi="Century Gothic" w:cs="Calibri"/>
          <w:sz w:val="20"/>
          <w:szCs w:val="20"/>
        </w:rPr>
        <w:t xml:space="preserve"> Number.</w:t>
      </w:r>
    </w:p>
    <w:p w14:paraId="1F779D22"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 xml:space="preserve">Unit of Measure. </w:t>
      </w:r>
    </w:p>
    <w:p w14:paraId="4AD3EEC1" w14:textId="77777777" w:rsidR="00233E6C" w:rsidRPr="00037DB0" w:rsidRDefault="00233E6C" w:rsidP="006B7913">
      <w:pPr>
        <w:pStyle w:val="ListParagraph"/>
        <w:numPr>
          <w:ilvl w:val="1"/>
          <w:numId w:val="25"/>
        </w:numPr>
        <w:tabs>
          <w:tab w:val="left" w:pos="1134"/>
        </w:tabs>
        <w:autoSpaceDE w:val="0"/>
        <w:autoSpaceDN w:val="0"/>
        <w:adjustRightInd w:val="0"/>
        <w:spacing w:after="120"/>
        <w:ind w:left="1080"/>
        <w:contextualSpacing w:val="0"/>
        <w:rPr>
          <w:rFonts w:ascii="Century Gothic" w:hAnsi="Century Gothic" w:cs="Calibri"/>
          <w:sz w:val="20"/>
          <w:szCs w:val="20"/>
        </w:rPr>
      </w:pPr>
      <w:r w:rsidRPr="00037DB0">
        <w:rPr>
          <w:rFonts w:ascii="Century Gothic" w:hAnsi="Century Gothic" w:cs="Calibri"/>
          <w:sz w:val="20"/>
          <w:szCs w:val="20"/>
        </w:rPr>
        <w:t>Description: DO NOT use special characters such as periods, asterisks or other reserved characters.</w:t>
      </w:r>
    </w:p>
    <w:p w14:paraId="3F7B2DF1" w14:textId="77777777" w:rsidR="00233E6C" w:rsidRPr="00037DB0" w:rsidRDefault="00233E6C" w:rsidP="006B7913">
      <w:pPr>
        <w:pStyle w:val="ListParagraph"/>
        <w:numPr>
          <w:ilvl w:val="0"/>
          <w:numId w:val="25"/>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 xml:space="preserve">Total Invoice Amount: The </w:t>
      </w:r>
      <w:proofErr w:type="gramStart"/>
      <w:r w:rsidRPr="00037DB0">
        <w:rPr>
          <w:rFonts w:ascii="Century Gothic" w:hAnsi="Century Gothic" w:cs="Calibri"/>
          <w:sz w:val="20"/>
          <w:szCs w:val="20"/>
        </w:rPr>
        <w:t>net total</w:t>
      </w:r>
      <w:proofErr w:type="gramEnd"/>
      <w:r w:rsidRPr="00037DB0">
        <w:rPr>
          <w:rFonts w:ascii="Century Gothic" w:hAnsi="Century Gothic" w:cs="Calibri"/>
          <w:sz w:val="20"/>
          <w:szCs w:val="20"/>
        </w:rPr>
        <w:t xml:space="preserve"> amount of the invoice items due.</w:t>
      </w:r>
    </w:p>
    <w:p w14:paraId="739E497E" w14:textId="77777777" w:rsidR="00233E6C" w:rsidRPr="00037DB0" w:rsidRDefault="00233E6C" w:rsidP="006B7913">
      <w:pPr>
        <w:pStyle w:val="ListParagraph"/>
        <w:numPr>
          <w:ilvl w:val="0"/>
          <w:numId w:val="25"/>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 xml:space="preserve">Taxes: The invoiced amount will include separately stated applicable state and/or local sales and/or use taxes for which Purchaser has not furnished a properly completed Exemption Certificate. The invoice must specifically state which state and local taxes are so included on the invoice, and Supplier shall properly remit such taxes to the appropriate authorities. Taxes can be provided at the line number detail level if applicable to specific line items or at the invoice total level if applicable to the entire invoice.  Taxes need to be provided with the tax percentage and the applicable amount.  </w:t>
      </w:r>
    </w:p>
    <w:p w14:paraId="1A7669E7" w14:textId="480F427E" w:rsidR="00233E6C" w:rsidRPr="00037DB0" w:rsidRDefault="00233E6C" w:rsidP="006B7913">
      <w:pPr>
        <w:pStyle w:val="ListParagraph"/>
        <w:numPr>
          <w:ilvl w:val="0"/>
          <w:numId w:val="1"/>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Purchaser's systems may reject any e-</w:t>
      </w:r>
      <w:r w:rsidR="00577718" w:rsidRPr="00037DB0">
        <w:rPr>
          <w:rFonts w:ascii="Century Gothic" w:hAnsi="Century Gothic" w:cs="Calibri"/>
          <w:sz w:val="20"/>
          <w:szCs w:val="20"/>
        </w:rPr>
        <w:t>i</w:t>
      </w:r>
      <w:r w:rsidRPr="00037DB0">
        <w:rPr>
          <w:rFonts w:ascii="Century Gothic" w:hAnsi="Century Gothic" w:cs="Calibri"/>
          <w:sz w:val="20"/>
          <w:szCs w:val="20"/>
        </w:rPr>
        <w:t>nvoice from Supplier if any of the foregoing data is missing or incorrectly formatted.</w:t>
      </w:r>
    </w:p>
    <w:p w14:paraId="524DE3CA" w14:textId="77777777" w:rsidR="00233E6C" w:rsidRPr="00037DB0" w:rsidRDefault="00233E6C" w:rsidP="006B7913">
      <w:pPr>
        <w:spacing w:after="120"/>
        <w:rPr>
          <w:rFonts w:ascii="Century Gothic" w:hAnsi="Century Gothic" w:cs="Calibri"/>
          <w:sz w:val="20"/>
          <w:szCs w:val="20"/>
        </w:rPr>
      </w:pPr>
    </w:p>
    <w:p w14:paraId="70EE23DA"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B.4 Supporting Documentation</w:t>
      </w:r>
    </w:p>
    <w:p w14:paraId="7AE250C9" w14:textId="77777777" w:rsidR="004729CF" w:rsidRPr="00037DB0" w:rsidRDefault="004729CF" w:rsidP="006B7913">
      <w:pPr>
        <w:pStyle w:val="ListParagraph"/>
        <w:numPr>
          <w:ilvl w:val="0"/>
          <w:numId w:val="33"/>
        </w:numPr>
        <w:spacing w:after="120"/>
        <w:rPr>
          <w:rFonts w:ascii="Century Gothic" w:hAnsi="Century Gothic" w:cs="Calibri"/>
          <w:sz w:val="20"/>
          <w:szCs w:val="20"/>
        </w:rPr>
      </w:pPr>
      <w:r w:rsidRPr="00037DB0">
        <w:rPr>
          <w:rFonts w:ascii="Century Gothic" w:hAnsi="Century Gothic" w:cs="Calibri"/>
          <w:sz w:val="20"/>
          <w:szCs w:val="20"/>
        </w:rPr>
        <w:t>Suppliers must include:</w:t>
      </w:r>
    </w:p>
    <w:p w14:paraId="5F0FF455" w14:textId="3E8457D7" w:rsidR="00FE19D6" w:rsidRPr="00037DB0" w:rsidRDefault="00FE19D6" w:rsidP="006B7913">
      <w:pPr>
        <w:pStyle w:val="ListParagraph"/>
        <w:numPr>
          <w:ilvl w:val="1"/>
          <w:numId w:val="33"/>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Detailed work descriptions are essential for the e-</w:t>
      </w:r>
      <w:r w:rsidR="00577718" w:rsidRPr="00037DB0">
        <w:rPr>
          <w:rFonts w:ascii="Century Gothic" w:hAnsi="Century Gothic" w:cs="Calibri"/>
          <w:sz w:val="20"/>
          <w:szCs w:val="20"/>
        </w:rPr>
        <w:t>i</w:t>
      </w:r>
      <w:r w:rsidRPr="00037DB0">
        <w:rPr>
          <w:rFonts w:ascii="Century Gothic" w:hAnsi="Century Gothic" w:cs="Calibri"/>
          <w:sz w:val="20"/>
          <w:szCs w:val="20"/>
        </w:rPr>
        <w:t>nvoice process. Supplier must include all work ticket documentation normally included as attachments. Failure to include data within the invoice itself or as supporting documents may delay payment.</w:t>
      </w:r>
    </w:p>
    <w:p w14:paraId="021D4F07" w14:textId="77777777" w:rsidR="00FE19D6" w:rsidRPr="00037DB0" w:rsidRDefault="00FE19D6" w:rsidP="006B7913">
      <w:pPr>
        <w:pStyle w:val="ListParagraph"/>
        <w:numPr>
          <w:ilvl w:val="1"/>
          <w:numId w:val="33"/>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Examples of information commonly found on paperwork tickets, which shall be included are:</w:t>
      </w:r>
    </w:p>
    <w:p w14:paraId="396D7378" w14:textId="77777777" w:rsidR="00FE19D6" w:rsidRPr="00037DB0" w:rsidRDefault="00FE19D6" w:rsidP="006B7913">
      <w:pPr>
        <w:pStyle w:val="ListParagraph"/>
        <w:numPr>
          <w:ilvl w:val="1"/>
          <w:numId w:val="33"/>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 xml:space="preserve">Equipment name or number, date of service, service location, job number, rates, rental description and rates, material used, ticket numbers, hours worked, names, minimum days &amp; rates, equipment used, tax </w:t>
      </w:r>
      <w:r w:rsidRPr="00037DB0">
        <w:rPr>
          <w:rFonts w:ascii="Century Gothic" w:hAnsi="Century Gothic" w:cs="Calibri"/>
          <w:sz w:val="20"/>
          <w:szCs w:val="20"/>
        </w:rPr>
        <w:lastRenderedPageBreak/>
        <w:t>on Goods, rentals, job classifications, time sheet information, weights, repair details, approver names, invoices supporting third party charges, freight bills.</w:t>
      </w:r>
    </w:p>
    <w:p w14:paraId="36F397B7" w14:textId="35B48EC3" w:rsidR="00FE19D6" w:rsidRPr="00037DB0" w:rsidRDefault="00FE19D6" w:rsidP="006B7913">
      <w:pPr>
        <w:pStyle w:val="ListParagraph"/>
        <w:numPr>
          <w:ilvl w:val="1"/>
          <w:numId w:val="33"/>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 xml:space="preserve">Supplier shall not send paper invoices to Purchaser to bill for apparent late or incomplete payments by Purchaser for </w:t>
      </w:r>
      <w:r w:rsidR="00A526EC" w:rsidRPr="00037DB0">
        <w:rPr>
          <w:rFonts w:ascii="Century Gothic" w:hAnsi="Century Gothic" w:cs="Calibri"/>
          <w:sz w:val="20"/>
          <w:szCs w:val="20"/>
        </w:rPr>
        <w:t>e-invoic</w:t>
      </w:r>
      <w:r w:rsidRPr="00037DB0">
        <w:rPr>
          <w:rFonts w:ascii="Century Gothic" w:hAnsi="Century Gothic" w:cs="Calibri"/>
          <w:sz w:val="20"/>
          <w:szCs w:val="20"/>
        </w:rPr>
        <w:t>e transactions.</w:t>
      </w:r>
    </w:p>
    <w:p w14:paraId="49CA6A61" w14:textId="4C83F2F8" w:rsidR="003518AD" w:rsidRPr="00037DB0" w:rsidRDefault="00FE19D6" w:rsidP="006B7913">
      <w:pPr>
        <w:pStyle w:val="ListParagraph"/>
        <w:numPr>
          <w:ilvl w:val="0"/>
          <w:numId w:val="33"/>
        </w:numPr>
        <w:autoSpaceDE w:val="0"/>
        <w:autoSpaceDN w:val="0"/>
        <w:adjustRightInd w:val="0"/>
        <w:spacing w:after="120"/>
        <w:rPr>
          <w:rFonts w:ascii="Century Gothic" w:hAnsi="Century Gothic" w:cs="Calibri"/>
          <w:sz w:val="20"/>
          <w:szCs w:val="20"/>
        </w:rPr>
      </w:pPr>
      <w:r w:rsidRPr="00037DB0">
        <w:rPr>
          <w:rFonts w:ascii="Century Gothic" w:hAnsi="Century Gothic" w:cs="Calibri"/>
          <w:i/>
          <w:iCs/>
          <w:sz w:val="20"/>
          <w:szCs w:val="20"/>
        </w:rPr>
        <w:t xml:space="preserve">Note: </w:t>
      </w:r>
      <w:r w:rsidRPr="00037DB0">
        <w:rPr>
          <w:rFonts w:ascii="Century Gothic" w:hAnsi="Century Gothic" w:cs="Calibri"/>
          <w:sz w:val="20"/>
          <w:szCs w:val="20"/>
        </w:rPr>
        <w:t xml:space="preserve">The Ariba Supplier Network provides payment status messages throughout the invoicing process. </w:t>
      </w:r>
    </w:p>
    <w:p w14:paraId="711E6425" w14:textId="4E8B1C53" w:rsidR="004729CF" w:rsidRPr="00037DB0" w:rsidRDefault="004729CF" w:rsidP="006B7913">
      <w:pPr>
        <w:pStyle w:val="ListParagraph"/>
        <w:numPr>
          <w:ilvl w:val="0"/>
          <w:numId w:val="33"/>
        </w:numPr>
        <w:spacing w:after="120"/>
        <w:rPr>
          <w:rFonts w:ascii="Century Gothic" w:hAnsi="Century Gothic" w:cs="Calibri"/>
          <w:sz w:val="20"/>
          <w:szCs w:val="20"/>
        </w:rPr>
      </w:pPr>
      <w:r w:rsidRPr="00037DB0">
        <w:rPr>
          <w:rFonts w:ascii="Century Gothic" w:hAnsi="Century Gothic" w:cs="Calibri"/>
          <w:sz w:val="20"/>
          <w:szCs w:val="20"/>
        </w:rPr>
        <w:t>Failure to provide adequate documentation may delay payment.</w:t>
      </w:r>
    </w:p>
    <w:p w14:paraId="35F4DAB3" w14:textId="47DF48D4" w:rsidR="004729CF" w:rsidRPr="00037DB0" w:rsidRDefault="004729CF" w:rsidP="006B7913">
      <w:pPr>
        <w:pBdr>
          <w:bottom w:val="single" w:sz="2" w:space="1" w:color="auto"/>
        </w:pBdr>
        <w:spacing w:after="120"/>
        <w:rPr>
          <w:rFonts w:ascii="Century Gothic" w:hAnsi="Century Gothic" w:cs="Calibri"/>
          <w:sz w:val="20"/>
          <w:szCs w:val="20"/>
        </w:rPr>
      </w:pPr>
    </w:p>
    <w:p w14:paraId="0D76D73A" w14:textId="53320713" w:rsidR="004729CF" w:rsidRPr="00037DB0" w:rsidRDefault="004729CF" w:rsidP="006B7913">
      <w:pPr>
        <w:pStyle w:val="Heading1"/>
        <w:spacing w:after="120"/>
        <w:rPr>
          <w:rFonts w:ascii="Century Gothic" w:hAnsi="Century Gothic"/>
          <w:color w:val="auto"/>
          <w:sz w:val="20"/>
          <w:szCs w:val="20"/>
        </w:rPr>
      </w:pPr>
      <w:r w:rsidRPr="00037DB0">
        <w:rPr>
          <w:rFonts w:ascii="Century Gothic" w:hAnsi="Century Gothic"/>
          <w:color w:val="auto"/>
          <w:sz w:val="20"/>
          <w:szCs w:val="20"/>
        </w:rPr>
        <w:t xml:space="preserve">C. </w:t>
      </w:r>
      <w:r w:rsidR="00FE19D6" w:rsidRPr="00037DB0">
        <w:rPr>
          <w:rFonts w:ascii="Century Gothic" w:hAnsi="Century Gothic"/>
          <w:color w:val="auto"/>
          <w:sz w:val="20"/>
          <w:szCs w:val="20"/>
        </w:rPr>
        <w:t>Other Invoicing Method</w:t>
      </w:r>
      <w:r w:rsidR="00B167CE" w:rsidRPr="00037DB0">
        <w:rPr>
          <w:rFonts w:ascii="Century Gothic" w:hAnsi="Century Gothic"/>
          <w:color w:val="auto"/>
          <w:sz w:val="20"/>
          <w:szCs w:val="20"/>
        </w:rPr>
        <w:t>s</w:t>
      </w:r>
      <w:r w:rsidR="00FE19D6" w:rsidRPr="00037DB0">
        <w:rPr>
          <w:rFonts w:ascii="Century Gothic" w:hAnsi="Century Gothic"/>
          <w:color w:val="auto"/>
          <w:sz w:val="20"/>
          <w:szCs w:val="20"/>
        </w:rPr>
        <w:t xml:space="preserve"> </w:t>
      </w:r>
    </w:p>
    <w:p w14:paraId="4323165E" w14:textId="77777777" w:rsidR="003518AD" w:rsidRPr="00037DB0" w:rsidRDefault="003518AD" w:rsidP="006B7913">
      <w:pPr>
        <w:spacing w:after="120"/>
        <w:rPr>
          <w:rFonts w:ascii="Century Gothic" w:hAnsi="Century Gothic" w:cs="Calibri"/>
          <w:b/>
          <w:bCs/>
          <w:sz w:val="20"/>
          <w:szCs w:val="20"/>
        </w:rPr>
      </w:pPr>
    </w:p>
    <w:p w14:paraId="232B8983" w14:textId="2E6A67F6"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C.1 Evaluated Receipt Settlement (ERS)</w:t>
      </w:r>
    </w:p>
    <w:p w14:paraId="58473E54" w14:textId="77777777" w:rsidR="004729CF" w:rsidRPr="00037DB0" w:rsidRDefault="004729CF" w:rsidP="006B7913">
      <w:pPr>
        <w:pStyle w:val="ListParagraph"/>
        <w:numPr>
          <w:ilvl w:val="0"/>
          <w:numId w:val="18"/>
        </w:numPr>
        <w:spacing w:after="120"/>
        <w:rPr>
          <w:rFonts w:ascii="Century Gothic" w:hAnsi="Century Gothic" w:cs="Calibri"/>
          <w:sz w:val="20"/>
          <w:szCs w:val="20"/>
        </w:rPr>
      </w:pPr>
      <w:r w:rsidRPr="00037DB0">
        <w:rPr>
          <w:rFonts w:ascii="Century Gothic" w:hAnsi="Century Gothic" w:cs="Calibri"/>
          <w:sz w:val="20"/>
          <w:szCs w:val="20"/>
        </w:rPr>
        <w:t>Where ERS is agreed:</w:t>
      </w:r>
    </w:p>
    <w:p w14:paraId="402F1141" w14:textId="77777777" w:rsidR="004729CF" w:rsidRPr="00037DB0" w:rsidRDefault="004729CF" w:rsidP="006B7913">
      <w:pPr>
        <w:numPr>
          <w:ilvl w:val="1"/>
          <w:numId w:val="18"/>
        </w:numPr>
        <w:spacing w:after="120"/>
        <w:rPr>
          <w:rFonts w:ascii="Century Gothic" w:hAnsi="Century Gothic" w:cs="Calibri"/>
          <w:sz w:val="20"/>
          <w:szCs w:val="20"/>
        </w:rPr>
      </w:pPr>
      <w:r w:rsidRPr="00037DB0">
        <w:rPr>
          <w:rFonts w:ascii="Century Gothic" w:hAnsi="Century Gothic" w:cs="Calibri"/>
          <w:b/>
          <w:bCs/>
          <w:sz w:val="20"/>
          <w:szCs w:val="20"/>
        </w:rPr>
        <w:t>Do NOT submit invoices</w:t>
      </w:r>
    </w:p>
    <w:p w14:paraId="68B5C44D" w14:textId="77777777" w:rsidR="004729CF" w:rsidRPr="00037DB0" w:rsidRDefault="004729CF" w:rsidP="006B7913">
      <w:pPr>
        <w:numPr>
          <w:ilvl w:val="1"/>
          <w:numId w:val="18"/>
        </w:numPr>
        <w:spacing w:after="120"/>
        <w:rPr>
          <w:rFonts w:ascii="Century Gothic" w:hAnsi="Century Gothic" w:cs="Calibri"/>
          <w:sz w:val="20"/>
          <w:szCs w:val="20"/>
        </w:rPr>
      </w:pPr>
      <w:r w:rsidRPr="00037DB0">
        <w:rPr>
          <w:rFonts w:ascii="Century Gothic" w:hAnsi="Century Gothic" w:cs="Calibri"/>
          <w:sz w:val="20"/>
          <w:szCs w:val="20"/>
        </w:rPr>
        <w:t xml:space="preserve">Payment is triggered based on: </w:t>
      </w:r>
    </w:p>
    <w:p w14:paraId="2038A813" w14:textId="77777777" w:rsidR="004729CF" w:rsidRPr="00037DB0" w:rsidRDefault="004729CF" w:rsidP="006B7913">
      <w:pPr>
        <w:numPr>
          <w:ilvl w:val="2"/>
          <w:numId w:val="18"/>
        </w:numPr>
        <w:spacing w:after="120"/>
        <w:rPr>
          <w:rFonts w:ascii="Century Gothic" w:hAnsi="Century Gothic" w:cs="Calibri"/>
          <w:sz w:val="20"/>
          <w:szCs w:val="20"/>
        </w:rPr>
      </w:pPr>
      <w:r w:rsidRPr="00037DB0">
        <w:rPr>
          <w:rFonts w:ascii="Century Gothic" w:hAnsi="Century Gothic" w:cs="Calibri"/>
          <w:sz w:val="20"/>
          <w:szCs w:val="20"/>
        </w:rPr>
        <w:t>Goods receipt, or</w:t>
      </w:r>
    </w:p>
    <w:p w14:paraId="38949C2C" w14:textId="77777777" w:rsidR="004729CF" w:rsidRPr="00037DB0" w:rsidRDefault="004729CF" w:rsidP="006B7913">
      <w:pPr>
        <w:numPr>
          <w:ilvl w:val="2"/>
          <w:numId w:val="18"/>
        </w:numPr>
        <w:spacing w:after="120"/>
        <w:rPr>
          <w:rFonts w:ascii="Century Gothic" w:hAnsi="Century Gothic" w:cs="Calibri"/>
          <w:sz w:val="20"/>
          <w:szCs w:val="20"/>
        </w:rPr>
      </w:pPr>
      <w:r w:rsidRPr="00037DB0">
        <w:rPr>
          <w:rFonts w:ascii="Century Gothic" w:hAnsi="Century Gothic" w:cs="Calibri"/>
          <w:sz w:val="20"/>
          <w:szCs w:val="20"/>
        </w:rPr>
        <w:t>Service confirmation</w:t>
      </w:r>
    </w:p>
    <w:p w14:paraId="5BE36DE1" w14:textId="70AC3F3D" w:rsidR="00FE19D6" w:rsidRPr="00037DB0" w:rsidRDefault="00FE19D6" w:rsidP="006B7913">
      <w:pPr>
        <w:pStyle w:val="ListParagraph"/>
        <w:numPr>
          <w:ilvl w:val="0"/>
          <w:numId w:val="30"/>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Supplier will be paid based on the price that appears on the Purchase Order.  If Supplier believes any prices or fees are not correct, Supplier will contact the Procurement Buyer and request a price change to the Purchase Order.  If the Requisitioner (Internal Client) and Buyer agree that the price should be updated, Procurement will update Purchase Order accordingly.</w:t>
      </w:r>
    </w:p>
    <w:p w14:paraId="44E23E55" w14:textId="77777777" w:rsidR="00FE19D6" w:rsidRPr="00037DB0" w:rsidRDefault="00FE19D6" w:rsidP="006B7913">
      <w:pPr>
        <w:pStyle w:val="ListParagraph"/>
        <w:numPr>
          <w:ilvl w:val="0"/>
          <w:numId w:val="30"/>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 xml:space="preserve">The payment will be sent to Supplier based on Agreement terms. </w:t>
      </w:r>
    </w:p>
    <w:p w14:paraId="367E2C74" w14:textId="77777777" w:rsidR="00FE19D6" w:rsidRPr="00037DB0" w:rsidRDefault="00FE19D6" w:rsidP="006B7913">
      <w:pPr>
        <w:pStyle w:val="ListParagraph"/>
        <w:numPr>
          <w:ilvl w:val="0"/>
          <w:numId w:val="30"/>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 xml:space="preserve">Infineum will forward </w:t>
      </w:r>
      <w:proofErr w:type="gramStart"/>
      <w:r w:rsidRPr="00037DB0">
        <w:rPr>
          <w:rFonts w:ascii="Century Gothic" w:hAnsi="Century Gothic" w:cs="Calibri"/>
          <w:sz w:val="20"/>
          <w:szCs w:val="20"/>
        </w:rPr>
        <w:t>a remittance</w:t>
      </w:r>
      <w:proofErr w:type="gramEnd"/>
      <w:r w:rsidRPr="00037DB0">
        <w:rPr>
          <w:rFonts w:ascii="Century Gothic" w:hAnsi="Century Gothic" w:cs="Calibri"/>
          <w:sz w:val="20"/>
          <w:szCs w:val="20"/>
        </w:rPr>
        <w:t xml:space="preserve"> advice along with the relevant invoice from the SAP system that contains payment details to identify payment.  </w:t>
      </w:r>
    </w:p>
    <w:p w14:paraId="217C355C" w14:textId="77777777" w:rsidR="00FE19D6" w:rsidRPr="00037DB0" w:rsidRDefault="00FE19D6" w:rsidP="006B7913">
      <w:pPr>
        <w:pStyle w:val="ListParagraph"/>
        <w:numPr>
          <w:ilvl w:val="0"/>
          <w:numId w:val="30"/>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If Supplier does not agree with the payment, Supplier has 30 days to dispute the payment with Infineum by sending an email to GSSC.  After 30 days, all parties will assume the payment is correct.</w:t>
      </w:r>
    </w:p>
    <w:p w14:paraId="3517CE62" w14:textId="77777777" w:rsidR="00FE19D6" w:rsidRPr="00037DB0" w:rsidRDefault="00FE19D6" w:rsidP="006B7913">
      <w:pPr>
        <w:pStyle w:val="ListParagraph"/>
        <w:numPr>
          <w:ilvl w:val="0"/>
          <w:numId w:val="30"/>
        </w:numPr>
        <w:autoSpaceDE w:val="0"/>
        <w:autoSpaceDN w:val="0"/>
        <w:adjustRightInd w:val="0"/>
        <w:spacing w:after="120"/>
        <w:contextualSpacing w:val="0"/>
        <w:rPr>
          <w:rFonts w:ascii="Century Gothic" w:hAnsi="Century Gothic" w:cs="Calibri"/>
          <w:sz w:val="20"/>
          <w:szCs w:val="20"/>
        </w:rPr>
      </w:pPr>
      <w:r w:rsidRPr="00037DB0">
        <w:rPr>
          <w:rFonts w:ascii="Century Gothic" w:hAnsi="Century Gothic" w:cs="Calibri"/>
          <w:sz w:val="20"/>
          <w:szCs w:val="20"/>
        </w:rPr>
        <w:t>Invoices should not be sent to Infineum, unless invoice is for services/products not already covered in the Auto Pay (ERS) arrangement.  Note that invoices must be clearly marked as ‘NON ERS’ for payment processing.</w:t>
      </w:r>
    </w:p>
    <w:p w14:paraId="432B2F25" w14:textId="6D5555C6" w:rsidR="00FE19D6" w:rsidRPr="00037DB0" w:rsidRDefault="00FE19D6" w:rsidP="006B7913">
      <w:pPr>
        <w:spacing w:after="120"/>
        <w:rPr>
          <w:rFonts w:ascii="Century Gothic" w:hAnsi="Century Gothic" w:cs="Calibri"/>
          <w:sz w:val="20"/>
          <w:szCs w:val="20"/>
        </w:rPr>
      </w:pPr>
    </w:p>
    <w:p w14:paraId="13D00F5E" w14:textId="22A9D20E" w:rsidR="00FE19D6" w:rsidRPr="00037DB0" w:rsidRDefault="00FE19D6" w:rsidP="006B7913">
      <w:pPr>
        <w:spacing w:after="120"/>
        <w:rPr>
          <w:rFonts w:ascii="Century Gothic" w:hAnsi="Century Gothic" w:cs="Calibri"/>
          <w:b/>
          <w:bCs/>
          <w:sz w:val="20"/>
          <w:szCs w:val="20"/>
          <w:lang w:val="fr-FR"/>
        </w:rPr>
      </w:pPr>
      <w:r w:rsidRPr="00037DB0">
        <w:rPr>
          <w:rFonts w:ascii="Century Gothic" w:hAnsi="Century Gothic" w:cs="Calibri"/>
          <w:b/>
          <w:bCs/>
          <w:sz w:val="20"/>
          <w:szCs w:val="20"/>
          <w:lang w:val="fr-FR"/>
        </w:rPr>
        <w:t xml:space="preserve">C.2 </w:t>
      </w:r>
      <w:r w:rsidR="00FF5791" w:rsidRPr="00037DB0">
        <w:rPr>
          <w:rFonts w:ascii="Century Gothic" w:hAnsi="Century Gothic" w:cs="Calibri"/>
          <w:b/>
          <w:bCs/>
          <w:sz w:val="20"/>
          <w:szCs w:val="20"/>
          <w:lang w:val="fr-FR"/>
        </w:rPr>
        <w:t>Transportation Management Services (</w:t>
      </w:r>
      <w:r w:rsidRPr="00037DB0">
        <w:rPr>
          <w:rFonts w:ascii="Century Gothic" w:hAnsi="Century Gothic" w:cs="Calibri"/>
          <w:b/>
          <w:bCs/>
          <w:sz w:val="20"/>
          <w:szCs w:val="20"/>
          <w:lang w:val="fr-FR"/>
        </w:rPr>
        <w:t>TMS</w:t>
      </w:r>
      <w:r w:rsidR="00FF5791" w:rsidRPr="00037DB0">
        <w:rPr>
          <w:rFonts w:ascii="Century Gothic" w:hAnsi="Century Gothic" w:cs="Calibri"/>
          <w:b/>
          <w:bCs/>
          <w:sz w:val="20"/>
          <w:szCs w:val="20"/>
          <w:lang w:val="fr-FR"/>
        </w:rPr>
        <w:t>)</w:t>
      </w:r>
    </w:p>
    <w:p w14:paraId="46FCF3D9" w14:textId="18F589E4" w:rsidR="00FE19D6" w:rsidRPr="00037DB0" w:rsidRDefault="00FE19D6" w:rsidP="006B7913">
      <w:pPr>
        <w:pStyle w:val="ListParagraph"/>
        <w:numPr>
          <w:ilvl w:val="0"/>
          <w:numId w:val="2"/>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 xml:space="preserve">For invoicing via TMS, detailed instructions are included in your contract or have been provided to you separately by the </w:t>
      </w:r>
      <w:r w:rsidR="1577E19B" w:rsidRPr="00037DB0">
        <w:rPr>
          <w:rFonts w:ascii="Century Gothic" w:hAnsi="Century Gothic" w:cs="Calibri"/>
          <w:sz w:val="20"/>
          <w:szCs w:val="20"/>
        </w:rPr>
        <w:t xml:space="preserve">Infineum </w:t>
      </w:r>
      <w:r w:rsidRPr="00037DB0">
        <w:rPr>
          <w:rFonts w:ascii="Century Gothic" w:hAnsi="Century Gothic" w:cs="Calibri"/>
          <w:sz w:val="20"/>
          <w:szCs w:val="20"/>
        </w:rPr>
        <w:t>Procurement Buyer.</w:t>
      </w:r>
    </w:p>
    <w:p w14:paraId="346CC3EA" w14:textId="2B2B4D19" w:rsidR="00910522" w:rsidRPr="00037DB0" w:rsidRDefault="00910522" w:rsidP="006B7913">
      <w:pPr>
        <w:pStyle w:val="ListParagraph"/>
        <w:numPr>
          <w:ilvl w:val="0"/>
          <w:numId w:val="2"/>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lang w:val="en-GB"/>
        </w:rPr>
        <w:t>The use of TMS does not exempt suppliers from electronic invoicing obligations where required by local regulations</w:t>
      </w:r>
      <w:r w:rsidR="00FF5791" w:rsidRPr="00037DB0">
        <w:rPr>
          <w:rFonts w:ascii="Century Gothic" w:hAnsi="Century Gothic" w:cs="Calibri"/>
          <w:sz w:val="20"/>
          <w:szCs w:val="20"/>
          <w:lang w:val="en-GB"/>
        </w:rPr>
        <w:t>.</w:t>
      </w:r>
    </w:p>
    <w:p w14:paraId="299E7C6F" w14:textId="77777777" w:rsidR="00FE19D6" w:rsidRPr="00037DB0" w:rsidRDefault="00FE19D6" w:rsidP="006B7913">
      <w:pPr>
        <w:spacing w:after="120"/>
        <w:rPr>
          <w:rFonts w:ascii="Century Gothic" w:hAnsi="Century Gothic" w:cs="Calibri"/>
          <w:sz w:val="20"/>
          <w:szCs w:val="20"/>
        </w:rPr>
      </w:pPr>
    </w:p>
    <w:p w14:paraId="4051830C" w14:textId="3D59E39A" w:rsidR="00FE19D6" w:rsidRPr="00037DB0" w:rsidRDefault="004729CF" w:rsidP="006B7913">
      <w:pPr>
        <w:spacing w:after="120"/>
        <w:rPr>
          <w:rFonts w:ascii="Century Gothic" w:hAnsi="Century Gothic" w:cs="Calibri"/>
          <w:sz w:val="20"/>
          <w:szCs w:val="20"/>
        </w:rPr>
      </w:pPr>
      <w:r w:rsidRPr="00037DB0">
        <w:rPr>
          <w:rFonts w:ascii="Century Gothic" w:hAnsi="Century Gothic" w:cs="Calibri"/>
          <w:b/>
          <w:bCs/>
          <w:sz w:val="20"/>
          <w:szCs w:val="20"/>
          <w:lang w:val="fr-FR"/>
        </w:rPr>
        <w:t>C.</w:t>
      </w:r>
      <w:r w:rsidR="00B167CE" w:rsidRPr="00037DB0">
        <w:rPr>
          <w:rFonts w:ascii="Century Gothic" w:hAnsi="Century Gothic" w:cs="Calibri"/>
          <w:b/>
          <w:bCs/>
          <w:sz w:val="20"/>
          <w:szCs w:val="20"/>
          <w:lang w:val="fr-FR"/>
        </w:rPr>
        <w:t>3</w:t>
      </w:r>
      <w:r w:rsidRPr="00037DB0">
        <w:rPr>
          <w:rFonts w:ascii="Century Gothic" w:hAnsi="Century Gothic" w:cs="Calibri"/>
          <w:b/>
          <w:bCs/>
          <w:sz w:val="20"/>
          <w:szCs w:val="20"/>
          <w:lang w:val="fr-FR"/>
        </w:rPr>
        <w:t xml:space="preserve"> </w:t>
      </w:r>
      <w:proofErr w:type="spellStart"/>
      <w:r w:rsidRPr="00037DB0">
        <w:rPr>
          <w:rFonts w:ascii="Century Gothic" w:hAnsi="Century Gothic" w:cs="Calibri"/>
          <w:b/>
          <w:bCs/>
          <w:sz w:val="20"/>
          <w:szCs w:val="20"/>
          <w:lang w:val="fr-FR"/>
        </w:rPr>
        <w:t>Procurement</w:t>
      </w:r>
      <w:proofErr w:type="spellEnd"/>
      <w:r w:rsidRPr="00037DB0">
        <w:rPr>
          <w:rFonts w:ascii="Century Gothic" w:hAnsi="Century Gothic" w:cs="Calibri"/>
          <w:b/>
          <w:bCs/>
          <w:sz w:val="20"/>
          <w:szCs w:val="20"/>
          <w:lang w:val="fr-FR"/>
        </w:rPr>
        <w:t xml:space="preserve"> Card (</w:t>
      </w:r>
      <w:proofErr w:type="spellStart"/>
      <w:r w:rsidRPr="00037DB0">
        <w:rPr>
          <w:rFonts w:ascii="Century Gothic" w:hAnsi="Century Gothic" w:cs="Calibri"/>
          <w:b/>
          <w:bCs/>
          <w:sz w:val="20"/>
          <w:szCs w:val="20"/>
          <w:lang w:val="fr-FR"/>
        </w:rPr>
        <w:t>PCard</w:t>
      </w:r>
      <w:proofErr w:type="spellEnd"/>
      <w:r w:rsidRPr="00037DB0">
        <w:rPr>
          <w:rFonts w:ascii="Century Gothic" w:hAnsi="Century Gothic" w:cs="Calibri"/>
          <w:b/>
          <w:bCs/>
          <w:sz w:val="20"/>
          <w:szCs w:val="20"/>
          <w:lang w:val="fr-FR"/>
        </w:rPr>
        <w:t>)</w:t>
      </w:r>
    </w:p>
    <w:p w14:paraId="7EB5EC38" w14:textId="77777777" w:rsidR="00FE19D6" w:rsidRPr="00037DB0" w:rsidRDefault="00FE19D6" w:rsidP="006B7913">
      <w:pPr>
        <w:pStyle w:val="ListParagraph"/>
        <w:numPr>
          <w:ilvl w:val="0"/>
          <w:numId w:val="3"/>
        </w:numPr>
        <w:autoSpaceDE w:val="0"/>
        <w:autoSpaceDN w:val="0"/>
        <w:adjustRightInd w:val="0"/>
        <w:spacing w:after="120"/>
        <w:rPr>
          <w:rFonts w:ascii="Century Gothic" w:eastAsia="Arial" w:hAnsi="Century Gothic" w:cs="Calibri"/>
          <w:sz w:val="20"/>
          <w:szCs w:val="20"/>
          <w:u w:val="single"/>
        </w:rPr>
      </w:pPr>
      <w:proofErr w:type="gramStart"/>
      <w:r w:rsidRPr="00037DB0">
        <w:rPr>
          <w:rFonts w:ascii="Century Gothic" w:hAnsi="Century Gothic" w:cs="Calibri"/>
          <w:sz w:val="20"/>
          <w:szCs w:val="20"/>
        </w:rPr>
        <w:t>Purchaser</w:t>
      </w:r>
      <w:proofErr w:type="gramEnd"/>
      <w:r w:rsidRPr="00037DB0">
        <w:rPr>
          <w:rFonts w:ascii="Century Gothic" w:hAnsi="Century Gothic" w:cs="Calibri"/>
          <w:sz w:val="20"/>
          <w:szCs w:val="20"/>
        </w:rPr>
        <w:t xml:space="preserve"> may provide a standard credit card (Procurement Card, or "</w:t>
      </w:r>
      <w:proofErr w:type="spellStart"/>
      <w:r w:rsidRPr="00037DB0">
        <w:rPr>
          <w:rFonts w:ascii="Century Gothic" w:hAnsi="Century Gothic" w:cs="Calibri"/>
          <w:sz w:val="20"/>
          <w:szCs w:val="20"/>
        </w:rPr>
        <w:t>PCard</w:t>
      </w:r>
      <w:proofErr w:type="spellEnd"/>
      <w:r w:rsidRPr="00037DB0">
        <w:rPr>
          <w:rFonts w:ascii="Century Gothic" w:hAnsi="Century Gothic" w:cs="Calibri"/>
          <w:sz w:val="20"/>
          <w:szCs w:val="20"/>
        </w:rPr>
        <w:t xml:space="preserve">") number and other necessary information to Supplier for Order without an Infineum issued Purchase Order, and Supplier shall accept this information as payment.  </w:t>
      </w:r>
    </w:p>
    <w:p w14:paraId="7BCC2F77" w14:textId="77777777" w:rsidR="00FE19D6" w:rsidRPr="00037DB0" w:rsidRDefault="00FE19D6" w:rsidP="006B7913">
      <w:pPr>
        <w:pStyle w:val="ListParagraph"/>
        <w:numPr>
          <w:ilvl w:val="0"/>
          <w:numId w:val="3"/>
        </w:numPr>
        <w:autoSpaceDE w:val="0"/>
        <w:autoSpaceDN w:val="0"/>
        <w:adjustRightInd w:val="0"/>
        <w:spacing w:after="120"/>
        <w:rPr>
          <w:rFonts w:ascii="Century Gothic" w:eastAsia="Arial" w:hAnsi="Century Gothic" w:cs="Calibri"/>
          <w:sz w:val="20"/>
          <w:szCs w:val="20"/>
          <w:u w:val="single"/>
        </w:rPr>
      </w:pPr>
      <w:r w:rsidRPr="00037DB0">
        <w:rPr>
          <w:rFonts w:ascii="Century Gothic" w:hAnsi="Century Gothic" w:cs="Calibri"/>
          <w:sz w:val="20"/>
          <w:szCs w:val="20"/>
        </w:rPr>
        <w:t xml:space="preserve">Supplier must send receipts to the owner of the Procurement Card, clearly identifying that receipt resulted from a credit card payment. </w:t>
      </w:r>
    </w:p>
    <w:p w14:paraId="0D5FCBBA" w14:textId="77777777" w:rsidR="00FE19D6" w:rsidRPr="00037DB0" w:rsidRDefault="00FE19D6" w:rsidP="006B7913">
      <w:pPr>
        <w:pStyle w:val="ListParagraph"/>
        <w:numPr>
          <w:ilvl w:val="0"/>
          <w:numId w:val="3"/>
        </w:numPr>
        <w:autoSpaceDE w:val="0"/>
        <w:autoSpaceDN w:val="0"/>
        <w:adjustRightInd w:val="0"/>
        <w:spacing w:after="120"/>
        <w:rPr>
          <w:rFonts w:ascii="Century Gothic" w:eastAsia="Arial" w:hAnsi="Century Gothic" w:cs="Calibri"/>
          <w:sz w:val="20"/>
          <w:szCs w:val="20"/>
          <w:u w:val="single"/>
        </w:rPr>
      </w:pPr>
      <w:r w:rsidRPr="00037DB0">
        <w:rPr>
          <w:rFonts w:ascii="Century Gothic" w:hAnsi="Century Gothic" w:cs="Calibri"/>
          <w:sz w:val="20"/>
          <w:szCs w:val="20"/>
        </w:rPr>
        <w:t xml:space="preserve">Supplier shall settle with its </w:t>
      </w:r>
      <w:proofErr w:type="spellStart"/>
      <w:r w:rsidRPr="00037DB0">
        <w:rPr>
          <w:rFonts w:ascii="Century Gothic" w:hAnsi="Century Gothic" w:cs="Calibri"/>
          <w:sz w:val="20"/>
          <w:szCs w:val="20"/>
        </w:rPr>
        <w:t>PCard</w:t>
      </w:r>
      <w:proofErr w:type="spellEnd"/>
      <w:r w:rsidRPr="00037DB0">
        <w:rPr>
          <w:rFonts w:ascii="Century Gothic" w:hAnsi="Century Gothic" w:cs="Calibri"/>
          <w:sz w:val="20"/>
          <w:szCs w:val="20"/>
        </w:rPr>
        <w:t xml:space="preserve"> financial institution for actual payment. </w:t>
      </w:r>
    </w:p>
    <w:p w14:paraId="2B071B4D" w14:textId="2D54ACD3" w:rsidR="00FE19D6" w:rsidRPr="00037DB0" w:rsidRDefault="00FE19D6" w:rsidP="006B7913">
      <w:pPr>
        <w:pStyle w:val="ListParagraph"/>
        <w:numPr>
          <w:ilvl w:val="0"/>
          <w:numId w:val="3"/>
        </w:numPr>
        <w:autoSpaceDE w:val="0"/>
        <w:autoSpaceDN w:val="0"/>
        <w:adjustRightInd w:val="0"/>
        <w:spacing w:after="120"/>
        <w:rPr>
          <w:rFonts w:ascii="Century Gothic" w:eastAsia="Arial" w:hAnsi="Century Gothic" w:cs="Calibri"/>
          <w:sz w:val="20"/>
          <w:szCs w:val="20"/>
          <w:u w:val="single"/>
        </w:rPr>
      </w:pPr>
      <w:r w:rsidRPr="00037DB0">
        <w:rPr>
          <w:rFonts w:ascii="Century Gothic" w:hAnsi="Century Gothic" w:cs="Calibri"/>
          <w:sz w:val="20"/>
          <w:szCs w:val="20"/>
        </w:rPr>
        <w:t xml:space="preserve">If Purchaser uses a </w:t>
      </w:r>
      <w:proofErr w:type="spellStart"/>
      <w:r w:rsidRPr="00037DB0">
        <w:rPr>
          <w:rFonts w:ascii="Century Gothic" w:hAnsi="Century Gothic" w:cs="Calibri"/>
          <w:sz w:val="20"/>
          <w:szCs w:val="20"/>
        </w:rPr>
        <w:t>PCard</w:t>
      </w:r>
      <w:proofErr w:type="spellEnd"/>
      <w:r w:rsidRPr="00037DB0">
        <w:rPr>
          <w:rFonts w:ascii="Century Gothic" w:hAnsi="Century Gothic" w:cs="Calibri"/>
          <w:sz w:val="20"/>
          <w:szCs w:val="20"/>
        </w:rPr>
        <w:t xml:space="preserve"> for payment, Supplier shall not submit any other form of invoice to </w:t>
      </w:r>
      <w:r w:rsidR="3E2462CB" w:rsidRPr="00037DB0">
        <w:rPr>
          <w:rFonts w:ascii="Century Gothic" w:hAnsi="Century Gothic" w:cs="Calibri"/>
          <w:sz w:val="20"/>
          <w:szCs w:val="20"/>
        </w:rPr>
        <w:t xml:space="preserve">the </w:t>
      </w:r>
      <w:r w:rsidRPr="00037DB0">
        <w:rPr>
          <w:rFonts w:ascii="Century Gothic" w:hAnsi="Century Gothic" w:cs="Calibri"/>
          <w:sz w:val="20"/>
          <w:szCs w:val="20"/>
        </w:rPr>
        <w:t xml:space="preserve">Purchaser. </w:t>
      </w:r>
    </w:p>
    <w:p w14:paraId="62E9F679" w14:textId="2F1746E2" w:rsidR="00FE19D6" w:rsidRPr="00037DB0" w:rsidRDefault="00FE19D6" w:rsidP="006B7913">
      <w:pPr>
        <w:pStyle w:val="ListParagraph"/>
        <w:numPr>
          <w:ilvl w:val="0"/>
          <w:numId w:val="3"/>
        </w:numPr>
        <w:autoSpaceDE w:val="0"/>
        <w:autoSpaceDN w:val="0"/>
        <w:adjustRightInd w:val="0"/>
        <w:spacing w:after="120"/>
        <w:rPr>
          <w:rFonts w:ascii="Century Gothic" w:eastAsia="Arial" w:hAnsi="Century Gothic" w:cs="Calibri"/>
          <w:sz w:val="20"/>
          <w:szCs w:val="20"/>
          <w:u w:val="single"/>
        </w:rPr>
      </w:pPr>
      <w:r w:rsidRPr="00037DB0">
        <w:rPr>
          <w:rFonts w:ascii="Century Gothic" w:hAnsi="Century Gothic" w:cs="Calibri"/>
          <w:sz w:val="20"/>
          <w:szCs w:val="20"/>
        </w:rPr>
        <w:lastRenderedPageBreak/>
        <w:t xml:space="preserve">If, for any Order, Supplier has submitted another form of invoice prior to receiving the </w:t>
      </w:r>
      <w:proofErr w:type="spellStart"/>
      <w:r w:rsidRPr="00037DB0">
        <w:rPr>
          <w:rFonts w:ascii="Century Gothic" w:hAnsi="Century Gothic" w:cs="Calibri"/>
          <w:sz w:val="20"/>
          <w:szCs w:val="20"/>
        </w:rPr>
        <w:t>PCard</w:t>
      </w:r>
      <w:proofErr w:type="spellEnd"/>
      <w:r w:rsidRPr="00037DB0">
        <w:rPr>
          <w:rFonts w:ascii="Century Gothic" w:hAnsi="Century Gothic" w:cs="Calibri"/>
          <w:sz w:val="20"/>
          <w:szCs w:val="20"/>
        </w:rPr>
        <w:t xml:space="preserve"> information from Purchaser, then Supplier shall credit Purchaser as having paid that invoice, and Supplier shall not accept (or will refund) any other payment that Purchaser may make in error for that invoice.</w:t>
      </w:r>
    </w:p>
    <w:p w14:paraId="11EB7AFB" w14:textId="77777777" w:rsidR="00FE19D6" w:rsidRPr="00037DB0" w:rsidRDefault="00FE19D6" w:rsidP="006B7913">
      <w:pPr>
        <w:pBdr>
          <w:bottom w:val="single" w:sz="2" w:space="1" w:color="auto"/>
        </w:pBdr>
        <w:spacing w:after="120"/>
        <w:rPr>
          <w:rFonts w:ascii="Century Gothic" w:hAnsi="Century Gothic" w:cs="Calibri"/>
          <w:sz w:val="20"/>
          <w:szCs w:val="20"/>
        </w:rPr>
      </w:pPr>
    </w:p>
    <w:p w14:paraId="667ED9C3" w14:textId="3E34879F" w:rsidR="004729CF" w:rsidRPr="00037DB0" w:rsidRDefault="004729CF" w:rsidP="006B7913">
      <w:pPr>
        <w:pStyle w:val="Heading1"/>
        <w:spacing w:after="120"/>
        <w:rPr>
          <w:rFonts w:ascii="Century Gothic" w:hAnsi="Century Gothic"/>
          <w:color w:val="auto"/>
          <w:sz w:val="20"/>
          <w:szCs w:val="20"/>
        </w:rPr>
      </w:pPr>
      <w:r w:rsidRPr="00037DB0">
        <w:rPr>
          <w:rFonts w:ascii="Century Gothic" w:hAnsi="Century Gothic"/>
          <w:color w:val="auto"/>
          <w:sz w:val="20"/>
          <w:szCs w:val="20"/>
        </w:rPr>
        <w:t xml:space="preserve">D. Email Invoice Submission </w:t>
      </w:r>
    </w:p>
    <w:p w14:paraId="5917152D" w14:textId="77777777" w:rsidR="003518AD" w:rsidRPr="00037DB0" w:rsidRDefault="003518AD" w:rsidP="006B7913">
      <w:pPr>
        <w:spacing w:after="120"/>
        <w:rPr>
          <w:rFonts w:ascii="Century Gothic" w:hAnsi="Century Gothic" w:cs="Calibri"/>
          <w:b/>
          <w:bCs/>
          <w:sz w:val="20"/>
          <w:szCs w:val="20"/>
        </w:rPr>
      </w:pPr>
    </w:p>
    <w:p w14:paraId="2B74EFB3" w14:textId="675C402E"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D.1 Applicability</w:t>
      </w:r>
    </w:p>
    <w:p w14:paraId="401C620C" w14:textId="77777777"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Use this method ONLY if:</w:t>
      </w:r>
    </w:p>
    <w:p w14:paraId="1BEA2CCB" w14:textId="77CD6944" w:rsidR="004729CF" w:rsidRPr="00037DB0" w:rsidRDefault="00CE1D2E" w:rsidP="006B7913">
      <w:pPr>
        <w:numPr>
          <w:ilvl w:val="0"/>
          <w:numId w:val="16"/>
        </w:numPr>
        <w:tabs>
          <w:tab w:val="clear" w:pos="360"/>
        </w:tabs>
        <w:spacing w:after="120"/>
        <w:rPr>
          <w:rFonts w:ascii="Century Gothic" w:hAnsi="Century Gothic" w:cs="Calibri"/>
          <w:sz w:val="20"/>
          <w:szCs w:val="20"/>
        </w:rPr>
      </w:pPr>
      <w:r w:rsidRPr="00037DB0">
        <w:rPr>
          <w:rFonts w:ascii="Century Gothic" w:hAnsi="Century Gothic" w:cs="Calibri"/>
          <w:sz w:val="20"/>
          <w:szCs w:val="20"/>
        </w:rPr>
        <w:t xml:space="preserve">You are </w:t>
      </w:r>
      <w:r w:rsidRPr="00037DB0">
        <w:rPr>
          <w:rFonts w:ascii="Century Gothic" w:hAnsi="Century Gothic" w:cs="Calibri"/>
          <w:b/>
          <w:bCs/>
          <w:sz w:val="20"/>
          <w:szCs w:val="20"/>
        </w:rPr>
        <w:t>NOT subject to statutory e</w:t>
      </w:r>
      <w:r w:rsidRPr="00037DB0">
        <w:rPr>
          <w:rFonts w:ascii="Cambria Math" w:hAnsi="Cambria Math" w:cs="Cambria Math"/>
          <w:b/>
          <w:bCs/>
          <w:sz w:val="20"/>
          <w:szCs w:val="20"/>
        </w:rPr>
        <w:t>‑</w:t>
      </w:r>
      <w:r w:rsidRPr="00037DB0">
        <w:rPr>
          <w:rFonts w:ascii="Century Gothic" w:hAnsi="Century Gothic" w:cs="Calibri"/>
          <w:b/>
          <w:bCs/>
          <w:sz w:val="20"/>
          <w:szCs w:val="20"/>
        </w:rPr>
        <w:t>invoicing requirements, whether via government platform or structured electronic invoicing mandate</w:t>
      </w:r>
      <w:r w:rsidRPr="00037DB0">
        <w:rPr>
          <w:rFonts w:ascii="Century Gothic" w:hAnsi="Century Gothic" w:cs="Calibri"/>
          <w:sz w:val="20"/>
          <w:szCs w:val="20"/>
        </w:rPr>
        <w:t>, AND</w:t>
      </w:r>
    </w:p>
    <w:p w14:paraId="01C537B3" w14:textId="77777777" w:rsidR="004729CF" w:rsidRPr="00037DB0" w:rsidRDefault="004729CF" w:rsidP="006B7913">
      <w:pPr>
        <w:numPr>
          <w:ilvl w:val="0"/>
          <w:numId w:val="16"/>
        </w:numPr>
        <w:tabs>
          <w:tab w:val="clear" w:pos="360"/>
        </w:tabs>
        <w:spacing w:after="120"/>
        <w:rPr>
          <w:rFonts w:ascii="Century Gothic" w:hAnsi="Century Gothic" w:cs="Calibri"/>
          <w:sz w:val="20"/>
          <w:szCs w:val="20"/>
        </w:rPr>
      </w:pPr>
      <w:r w:rsidRPr="00037DB0">
        <w:rPr>
          <w:rFonts w:ascii="Century Gothic" w:hAnsi="Century Gothic" w:cs="Calibri"/>
          <w:sz w:val="20"/>
          <w:szCs w:val="20"/>
        </w:rPr>
        <w:t xml:space="preserve">You are </w:t>
      </w:r>
      <w:r w:rsidRPr="00037DB0">
        <w:rPr>
          <w:rFonts w:ascii="Century Gothic" w:hAnsi="Century Gothic" w:cs="Calibri"/>
          <w:b/>
          <w:bCs/>
          <w:sz w:val="20"/>
          <w:szCs w:val="20"/>
        </w:rPr>
        <w:t>NOT transacting via Ariba or ERS/</w:t>
      </w:r>
      <w:proofErr w:type="spellStart"/>
      <w:r w:rsidRPr="00037DB0">
        <w:rPr>
          <w:rFonts w:ascii="Century Gothic" w:hAnsi="Century Gothic" w:cs="Calibri"/>
          <w:b/>
          <w:bCs/>
          <w:sz w:val="20"/>
          <w:szCs w:val="20"/>
        </w:rPr>
        <w:t>PCard</w:t>
      </w:r>
      <w:proofErr w:type="spellEnd"/>
    </w:p>
    <w:p w14:paraId="05F67A3D" w14:textId="0043C485" w:rsidR="004729CF" w:rsidRPr="00037DB0" w:rsidRDefault="004729CF" w:rsidP="006B7913">
      <w:pPr>
        <w:spacing w:after="120"/>
        <w:rPr>
          <w:rFonts w:ascii="Century Gothic" w:hAnsi="Century Gothic" w:cs="Calibri"/>
          <w:sz w:val="20"/>
          <w:szCs w:val="20"/>
        </w:rPr>
      </w:pPr>
    </w:p>
    <w:p w14:paraId="5BBC3015"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D.2 Submission Requirements</w:t>
      </w:r>
    </w:p>
    <w:p w14:paraId="5D8D6FC2" w14:textId="77777777"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Invoices must be:</w:t>
      </w:r>
    </w:p>
    <w:p w14:paraId="160543BD" w14:textId="77777777" w:rsidR="004729CF" w:rsidRPr="00037DB0" w:rsidRDefault="004729CF" w:rsidP="006B7913">
      <w:pPr>
        <w:numPr>
          <w:ilvl w:val="0"/>
          <w:numId w:val="14"/>
        </w:numPr>
        <w:tabs>
          <w:tab w:val="clear" w:pos="360"/>
        </w:tabs>
        <w:spacing w:after="120"/>
        <w:rPr>
          <w:rFonts w:ascii="Century Gothic" w:hAnsi="Century Gothic" w:cs="Calibri"/>
          <w:sz w:val="20"/>
          <w:szCs w:val="20"/>
        </w:rPr>
      </w:pPr>
      <w:r w:rsidRPr="00037DB0">
        <w:rPr>
          <w:rFonts w:ascii="Century Gothic" w:hAnsi="Century Gothic" w:cs="Calibri"/>
          <w:sz w:val="20"/>
          <w:szCs w:val="20"/>
        </w:rPr>
        <w:t xml:space="preserve">Submitted as </w:t>
      </w:r>
      <w:r w:rsidRPr="00037DB0">
        <w:rPr>
          <w:rFonts w:ascii="Century Gothic" w:hAnsi="Century Gothic" w:cs="Calibri"/>
          <w:b/>
          <w:bCs/>
          <w:sz w:val="20"/>
          <w:szCs w:val="20"/>
        </w:rPr>
        <w:t>PDF attachment</w:t>
      </w:r>
    </w:p>
    <w:p w14:paraId="63047077" w14:textId="77777777" w:rsidR="004729CF" w:rsidRPr="00037DB0" w:rsidRDefault="004729CF" w:rsidP="006B7913">
      <w:pPr>
        <w:numPr>
          <w:ilvl w:val="0"/>
          <w:numId w:val="14"/>
        </w:numPr>
        <w:tabs>
          <w:tab w:val="clear" w:pos="360"/>
        </w:tabs>
        <w:spacing w:after="120"/>
        <w:rPr>
          <w:rFonts w:ascii="Century Gothic" w:hAnsi="Century Gothic" w:cs="Calibri"/>
          <w:sz w:val="20"/>
          <w:szCs w:val="20"/>
        </w:rPr>
      </w:pPr>
      <w:r w:rsidRPr="00037DB0">
        <w:rPr>
          <w:rFonts w:ascii="Century Gothic" w:hAnsi="Century Gothic" w:cs="Calibri"/>
          <w:sz w:val="20"/>
          <w:szCs w:val="20"/>
        </w:rPr>
        <w:t>One invoice per email</w:t>
      </w:r>
    </w:p>
    <w:p w14:paraId="3C5B7805" w14:textId="77777777" w:rsidR="004729CF" w:rsidRPr="00037DB0" w:rsidRDefault="004729CF" w:rsidP="006B7913">
      <w:pPr>
        <w:numPr>
          <w:ilvl w:val="0"/>
          <w:numId w:val="14"/>
        </w:numPr>
        <w:tabs>
          <w:tab w:val="clear" w:pos="360"/>
        </w:tabs>
        <w:spacing w:after="120"/>
        <w:rPr>
          <w:rFonts w:ascii="Century Gothic" w:hAnsi="Century Gothic" w:cs="Calibri"/>
          <w:sz w:val="20"/>
          <w:szCs w:val="20"/>
        </w:rPr>
      </w:pPr>
      <w:r w:rsidRPr="00037DB0">
        <w:rPr>
          <w:rFonts w:ascii="Century Gothic" w:hAnsi="Century Gothic" w:cs="Calibri"/>
          <w:sz w:val="20"/>
          <w:szCs w:val="20"/>
        </w:rPr>
        <w:t>One attachment per email</w:t>
      </w:r>
    </w:p>
    <w:p w14:paraId="1C183C26" w14:textId="77777777" w:rsidR="004729CF" w:rsidRPr="00037DB0" w:rsidRDefault="004729CF" w:rsidP="006B7913">
      <w:pPr>
        <w:numPr>
          <w:ilvl w:val="0"/>
          <w:numId w:val="14"/>
        </w:numPr>
        <w:spacing w:after="120"/>
        <w:rPr>
          <w:rFonts w:ascii="Century Gothic" w:hAnsi="Century Gothic" w:cs="Calibri"/>
          <w:sz w:val="20"/>
          <w:szCs w:val="20"/>
        </w:rPr>
      </w:pPr>
      <w:r w:rsidRPr="00037DB0">
        <w:rPr>
          <w:rFonts w:ascii="Century Gothic" w:hAnsi="Century Gothic" w:cs="Calibri"/>
          <w:sz w:val="20"/>
          <w:szCs w:val="20"/>
        </w:rPr>
        <w:t>File size ≤ 5MB</w:t>
      </w:r>
    </w:p>
    <w:p w14:paraId="68C83998" w14:textId="44EBF468" w:rsidR="004729CF" w:rsidRPr="00037DB0" w:rsidRDefault="004729CF" w:rsidP="006B7913">
      <w:pPr>
        <w:spacing w:after="120"/>
        <w:rPr>
          <w:rFonts w:ascii="Century Gothic" w:hAnsi="Century Gothic" w:cs="Calibri"/>
          <w:sz w:val="20"/>
          <w:szCs w:val="20"/>
        </w:rPr>
      </w:pPr>
    </w:p>
    <w:p w14:paraId="64567A79"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D.3 Mandatory Rules</w:t>
      </w:r>
    </w:p>
    <w:p w14:paraId="64A55044" w14:textId="77777777"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Suppliers must NOT:</w:t>
      </w:r>
    </w:p>
    <w:p w14:paraId="35053884" w14:textId="77777777" w:rsidR="004729CF" w:rsidRPr="00037DB0" w:rsidRDefault="004729CF" w:rsidP="006B7913">
      <w:pPr>
        <w:numPr>
          <w:ilvl w:val="0"/>
          <w:numId w:val="23"/>
        </w:numPr>
        <w:tabs>
          <w:tab w:val="clear" w:pos="360"/>
        </w:tabs>
        <w:spacing w:after="120"/>
        <w:rPr>
          <w:rFonts w:ascii="Century Gothic" w:hAnsi="Century Gothic" w:cs="Calibri"/>
          <w:sz w:val="20"/>
          <w:szCs w:val="20"/>
        </w:rPr>
      </w:pPr>
      <w:r w:rsidRPr="00037DB0">
        <w:rPr>
          <w:rFonts w:ascii="Century Gothic" w:hAnsi="Century Gothic" w:cs="Calibri"/>
          <w:sz w:val="20"/>
          <w:szCs w:val="20"/>
        </w:rPr>
        <w:t>Include invoice content in email body</w:t>
      </w:r>
    </w:p>
    <w:p w14:paraId="2455E471" w14:textId="77777777" w:rsidR="004729CF" w:rsidRPr="00037DB0" w:rsidRDefault="004729CF" w:rsidP="006B7913">
      <w:pPr>
        <w:numPr>
          <w:ilvl w:val="0"/>
          <w:numId w:val="23"/>
        </w:numPr>
        <w:tabs>
          <w:tab w:val="clear" w:pos="360"/>
        </w:tabs>
        <w:spacing w:after="120"/>
        <w:rPr>
          <w:rFonts w:ascii="Century Gothic" w:hAnsi="Century Gothic" w:cs="Calibri"/>
          <w:sz w:val="20"/>
          <w:szCs w:val="20"/>
        </w:rPr>
      </w:pPr>
      <w:r w:rsidRPr="00037DB0">
        <w:rPr>
          <w:rFonts w:ascii="Century Gothic" w:hAnsi="Century Gothic" w:cs="Calibri"/>
          <w:sz w:val="20"/>
          <w:szCs w:val="20"/>
        </w:rPr>
        <w:t>Submit via hyperlinks or external file transfer tools</w:t>
      </w:r>
    </w:p>
    <w:p w14:paraId="0E297747" w14:textId="77777777" w:rsidR="004729CF" w:rsidRPr="00037DB0" w:rsidRDefault="004729CF" w:rsidP="006B7913">
      <w:pPr>
        <w:numPr>
          <w:ilvl w:val="0"/>
          <w:numId w:val="23"/>
        </w:numPr>
        <w:tabs>
          <w:tab w:val="clear" w:pos="360"/>
        </w:tabs>
        <w:spacing w:after="120"/>
        <w:rPr>
          <w:rFonts w:ascii="Century Gothic" w:hAnsi="Century Gothic" w:cs="Calibri"/>
          <w:sz w:val="20"/>
          <w:szCs w:val="20"/>
        </w:rPr>
      </w:pPr>
      <w:r w:rsidRPr="00037DB0">
        <w:rPr>
          <w:rFonts w:ascii="Century Gothic" w:hAnsi="Century Gothic" w:cs="Calibri"/>
          <w:sz w:val="20"/>
          <w:szCs w:val="20"/>
        </w:rPr>
        <w:t>Include handwritten invoices</w:t>
      </w:r>
    </w:p>
    <w:p w14:paraId="67D1A96B" w14:textId="77777777" w:rsidR="004729CF" w:rsidRPr="00037DB0" w:rsidRDefault="004729CF" w:rsidP="006B7913">
      <w:pPr>
        <w:numPr>
          <w:ilvl w:val="0"/>
          <w:numId w:val="23"/>
        </w:numPr>
        <w:tabs>
          <w:tab w:val="clear" w:pos="360"/>
        </w:tabs>
        <w:spacing w:after="120"/>
        <w:rPr>
          <w:rFonts w:ascii="Century Gothic" w:hAnsi="Century Gothic" w:cs="Calibri"/>
          <w:sz w:val="20"/>
          <w:szCs w:val="20"/>
        </w:rPr>
      </w:pPr>
      <w:r w:rsidRPr="00037DB0">
        <w:rPr>
          <w:rFonts w:ascii="Century Gothic" w:hAnsi="Century Gothic" w:cs="Calibri"/>
          <w:sz w:val="20"/>
          <w:szCs w:val="20"/>
        </w:rPr>
        <w:t>Use digital signatures that prevent processing</w:t>
      </w:r>
    </w:p>
    <w:p w14:paraId="715D6AC6" w14:textId="2B0C053C" w:rsidR="004729CF" w:rsidRPr="00037DB0" w:rsidRDefault="004729CF" w:rsidP="006B7913">
      <w:pPr>
        <w:spacing w:after="120"/>
        <w:rPr>
          <w:rFonts w:ascii="Century Gothic" w:hAnsi="Century Gothic" w:cs="Calibri"/>
          <w:sz w:val="20"/>
          <w:szCs w:val="20"/>
        </w:rPr>
      </w:pPr>
    </w:p>
    <w:p w14:paraId="27D62644" w14:textId="77777777"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D.4 Submission Channels</w:t>
      </w:r>
    </w:p>
    <w:p w14:paraId="5D86CDC0" w14:textId="77777777" w:rsidR="004729CF" w:rsidRPr="00037DB0" w:rsidRDefault="004729CF" w:rsidP="006B7913">
      <w:pPr>
        <w:pStyle w:val="ListParagraph"/>
        <w:numPr>
          <w:ilvl w:val="0"/>
          <w:numId w:val="5"/>
        </w:numPr>
        <w:spacing w:after="120"/>
        <w:rPr>
          <w:rFonts w:ascii="Century Gothic" w:hAnsi="Century Gothic" w:cs="Calibri"/>
          <w:sz w:val="20"/>
          <w:szCs w:val="20"/>
        </w:rPr>
      </w:pPr>
      <w:r w:rsidRPr="00037DB0">
        <w:rPr>
          <w:rFonts w:ascii="Century Gothic" w:hAnsi="Century Gothic" w:cs="Calibri"/>
          <w:sz w:val="20"/>
          <w:szCs w:val="20"/>
        </w:rPr>
        <w:t xml:space="preserve">Invoices must be sent to the </w:t>
      </w:r>
      <w:r w:rsidRPr="00037DB0">
        <w:rPr>
          <w:rFonts w:ascii="Century Gothic" w:hAnsi="Century Gothic" w:cs="Calibri"/>
          <w:b/>
          <w:bCs/>
          <w:sz w:val="20"/>
          <w:szCs w:val="20"/>
        </w:rPr>
        <w:t>designated affiliate email address</w:t>
      </w:r>
    </w:p>
    <w:p w14:paraId="179030CB" w14:textId="438EAEC6" w:rsidR="004729CF" w:rsidRPr="00037DB0" w:rsidRDefault="004729CF" w:rsidP="006B7913">
      <w:pPr>
        <w:pStyle w:val="ListParagraph"/>
        <w:numPr>
          <w:ilvl w:val="0"/>
          <w:numId w:val="5"/>
        </w:numPr>
        <w:spacing w:after="120"/>
        <w:rPr>
          <w:rFonts w:ascii="Century Gothic" w:hAnsi="Century Gothic" w:cs="Calibri"/>
          <w:sz w:val="20"/>
          <w:szCs w:val="20"/>
        </w:rPr>
      </w:pPr>
      <w:r w:rsidRPr="00037DB0">
        <w:rPr>
          <w:rFonts w:ascii="Century Gothic" w:hAnsi="Century Gothic" w:cs="Calibri"/>
          <w:sz w:val="20"/>
          <w:szCs w:val="20"/>
        </w:rPr>
        <w:t xml:space="preserve">These email addresses are for </w:t>
      </w:r>
      <w:r w:rsidRPr="00037DB0">
        <w:rPr>
          <w:rFonts w:ascii="Century Gothic" w:hAnsi="Century Gothic" w:cs="Calibri"/>
          <w:b/>
          <w:bCs/>
          <w:sz w:val="20"/>
          <w:szCs w:val="20"/>
        </w:rPr>
        <w:t>invoice submission only</w:t>
      </w:r>
      <w:r w:rsidRPr="00037DB0">
        <w:rPr>
          <w:rFonts w:ascii="Century Gothic" w:hAnsi="Century Gothic" w:cs="Calibri"/>
          <w:sz w:val="20"/>
          <w:szCs w:val="20"/>
        </w:rPr>
        <w:br/>
        <w:t xml:space="preserve">Invoices sent to query mailboxes will not be processed </w:t>
      </w:r>
    </w:p>
    <w:p w14:paraId="6DF71E12" w14:textId="77777777" w:rsidR="003772C8" w:rsidRPr="00037DB0" w:rsidRDefault="003772C8" w:rsidP="006B7913">
      <w:pPr>
        <w:pStyle w:val="ListParagraph"/>
        <w:numPr>
          <w:ilvl w:val="0"/>
          <w:numId w:val="5"/>
        </w:numPr>
        <w:autoSpaceDE w:val="0"/>
        <w:autoSpaceDN w:val="0"/>
        <w:adjustRightInd w:val="0"/>
        <w:spacing w:after="120"/>
        <w:rPr>
          <w:rFonts w:ascii="Century Gothic" w:eastAsia="Arial" w:hAnsi="Century Gothic" w:cs="Calibri"/>
          <w:sz w:val="20"/>
          <w:szCs w:val="20"/>
        </w:rPr>
      </w:pPr>
      <w:r w:rsidRPr="00037DB0">
        <w:rPr>
          <w:rFonts w:ascii="Century Gothic" w:hAnsi="Century Gothic" w:cs="Calibri"/>
          <w:sz w:val="20"/>
          <w:szCs w:val="20"/>
        </w:rPr>
        <w:t xml:space="preserve">Send invoices as a PDF readable attachment via Email to </w:t>
      </w:r>
      <w:r w:rsidRPr="00037DB0">
        <w:rPr>
          <w:rFonts w:ascii="Century Gothic" w:eastAsia="Arial" w:hAnsi="Century Gothic" w:cs="Calibri"/>
          <w:sz w:val="20"/>
          <w:szCs w:val="20"/>
        </w:rPr>
        <w:t>Infineum Payables via the correct Infineum affiliate email as listed below. Attention: this email address is to be used for invoice submission only, not for invoicing queries (see section “Invoicing Queries” below).</w:t>
      </w:r>
    </w:p>
    <w:p w14:paraId="55EB4CD6" w14:textId="77777777" w:rsidR="00505A5B" w:rsidRPr="00037DB0" w:rsidRDefault="00505A5B" w:rsidP="006B7913">
      <w:pPr>
        <w:pStyle w:val="ListParagraph"/>
        <w:numPr>
          <w:ilvl w:val="0"/>
          <w:numId w:val="5"/>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Note:</w:t>
      </w:r>
    </w:p>
    <w:p w14:paraId="3EEFA2A1" w14:textId="77777777" w:rsidR="00505A5B" w:rsidRPr="00037DB0" w:rsidRDefault="00505A5B" w:rsidP="006B7913">
      <w:pPr>
        <w:pStyle w:val="ListParagraph"/>
        <w:numPr>
          <w:ilvl w:val="1"/>
          <w:numId w:val="5"/>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For jurisdictions subject to statutory e</w:t>
      </w:r>
      <w:r w:rsidRPr="00037DB0">
        <w:rPr>
          <w:rFonts w:ascii="Cambria Math" w:hAnsi="Cambria Math" w:cs="Cambria Math"/>
          <w:sz w:val="20"/>
          <w:szCs w:val="20"/>
        </w:rPr>
        <w:t>‑</w:t>
      </w:r>
      <w:r w:rsidRPr="00037DB0">
        <w:rPr>
          <w:rFonts w:ascii="Century Gothic" w:hAnsi="Century Gothic" w:cs="Calibri"/>
          <w:sz w:val="20"/>
          <w:szCs w:val="20"/>
        </w:rPr>
        <w:t>invoicing requirements (e.g. Italy, France, Brazil, India, China), the email addresses below are NOT the primary submission channel.</w:t>
      </w:r>
    </w:p>
    <w:p w14:paraId="0A3EE21E" w14:textId="77777777" w:rsidR="00505A5B" w:rsidRPr="00037DB0" w:rsidRDefault="00505A5B" w:rsidP="006B7913">
      <w:pPr>
        <w:pStyle w:val="ListParagraph"/>
        <w:numPr>
          <w:ilvl w:val="1"/>
          <w:numId w:val="5"/>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Suppliers must comply with statutory e</w:t>
      </w:r>
      <w:r w:rsidRPr="00037DB0">
        <w:rPr>
          <w:rFonts w:ascii="Cambria Math" w:hAnsi="Cambria Math" w:cs="Cambria Math"/>
          <w:sz w:val="20"/>
          <w:szCs w:val="20"/>
        </w:rPr>
        <w:t>‑</w:t>
      </w:r>
      <w:r w:rsidRPr="00037DB0">
        <w:rPr>
          <w:rFonts w:ascii="Century Gothic" w:hAnsi="Century Gothic" w:cs="Calibri"/>
          <w:sz w:val="20"/>
          <w:szCs w:val="20"/>
        </w:rPr>
        <w:t xml:space="preserve">invoicing obligations as set out in Section A. </w:t>
      </w:r>
    </w:p>
    <w:p w14:paraId="29755465" w14:textId="77777777" w:rsidR="00505A5B" w:rsidRPr="00037DB0" w:rsidRDefault="00505A5B" w:rsidP="006B7913">
      <w:pPr>
        <w:pStyle w:val="ListParagraph"/>
        <w:numPr>
          <w:ilvl w:val="1"/>
          <w:numId w:val="5"/>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Email submission is only permitted where:</w:t>
      </w:r>
    </w:p>
    <w:p w14:paraId="153362B6" w14:textId="77777777" w:rsidR="00505A5B" w:rsidRPr="00037DB0" w:rsidRDefault="00505A5B" w:rsidP="006B7913">
      <w:pPr>
        <w:pStyle w:val="ListParagraph"/>
        <w:numPr>
          <w:ilvl w:val="2"/>
          <w:numId w:val="5"/>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 xml:space="preserve">the transaction is not subject to </w:t>
      </w:r>
      <w:proofErr w:type="gramStart"/>
      <w:r w:rsidRPr="00037DB0">
        <w:rPr>
          <w:rFonts w:ascii="Century Gothic" w:hAnsi="Century Gothic" w:cs="Calibri"/>
          <w:sz w:val="20"/>
          <w:szCs w:val="20"/>
        </w:rPr>
        <w:t>statutory e</w:t>
      </w:r>
      <w:r w:rsidRPr="00037DB0">
        <w:rPr>
          <w:rFonts w:ascii="Cambria Math" w:hAnsi="Cambria Math" w:cs="Cambria Math"/>
          <w:sz w:val="20"/>
          <w:szCs w:val="20"/>
        </w:rPr>
        <w:t>‑</w:t>
      </w:r>
      <w:r w:rsidRPr="00037DB0">
        <w:rPr>
          <w:rFonts w:ascii="Century Gothic" w:hAnsi="Century Gothic" w:cs="Calibri"/>
          <w:sz w:val="20"/>
          <w:szCs w:val="20"/>
        </w:rPr>
        <w:t>invoicing</w:t>
      </w:r>
      <w:proofErr w:type="gramEnd"/>
      <w:r w:rsidRPr="00037DB0">
        <w:rPr>
          <w:rFonts w:ascii="Century Gothic" w:hAnsi="Century Gothic" w:cs="Calibri"/>
          <w:sz w:val="20"/>
          <w:szCs w:val="20"/>
        </w:rPr>
        <w:t>, or</w:t>
      </w:r>
    </w:p>
    <w:p w14:paraId="2E4987CB" w14:textId="18DAF85B" w:rsidR="00505A5B" w:rsidRPr="00037DB0" w:rsidRDefault="00505A5B" w:rsidP="006B7913">
      <w:pPr>
        <w:pStyle w:val="ListParagraph"/>
        <w:numPr>
          <w:ilvl w:val="2"/>
          <w:numId w:val="5"/>
        </w:num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explicitly required or agreed with the Purchaser.</w:t>
      </w:r>
    </w:p>
    <w:p w14:paraId="1496B0F4" w14:textId="77777777" w:rsidR="003518AD" w:rsidRPr="00037DB0" w:rsidRDefault="003518AD" w:rsidP="006B7913">
      <w:pPr>
        <w:pStyle w:val="ListParagraph"/>
        <w:autoSpaceDE w:val="0"/>
        <w:autoSpaceDN w:val="0"/>
        <w:adjustRightInd w:val="0"/>
        <w:spacing w:after="120"/>
        <w:ind w:left="360"/>
        <w:rPr>
          <w:rFonts w:ascii="Century Gothic" w:eastAsia="Arial" w:hAnsi="Century Gothic" w:cs="Calibri"/>
          <w:sz w:val="20"/>
          <w:szCs w:val="20"/>
        </w:rPr>
      </w:pPr>
    </w:p>
    <w:tbl>
      <w:tblPr>
        <w:tblW w:w="5029"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4" w:type="dxa"/>
          <w:bottom w:w="14" w:type="dxa"/>
        </w:tblCellMar>
        <w:tblLook w:val="04A0" w:firstRow="1" w:lastRow="0" w:firstColumn="1" w:lastColumn="0" w:noHBand="0" w:noVBand="1"/>
      </w:tblPr>
      <w:tblGrid>
        <w:gridCol w:w="4446"/>
        <w:gridCol w:w="6381"/>
      </w:tblGrid>
      <w:tr w:rsidR="003772C8" w:rsidRPr="00037DB0" w14:paraId="4793CC40" w14:textId="77777777" w:rsidTr="003E5DF2">
        <w:trPr>
          <w:trHeight w:val="234"/>
        </w:trPr>
        <w:tc>
          <w:tcPr>
            <w:tcW w:w="2053" w:type="pct"/>
            <w:shd w:val="clear" w:color="auto" w:fill="C1E4F5" w:themeFill="accent1" w:themeFillTint="33"/>
            <w:hideMark/>
          </w:tcPr>
          <w:p w14:paraId="3C4977A0" w14:textId="77777777" w:rsidR="003772C8" w:rsidRPr="00037DB0" w:rsidRDefault="003772C8" w:rsidP="006B7913">
            <w:pPr>
              <w:spacing w:after="120"/>
              <w:rPr>
                <w:rFonts w:ascii="Century Gothic" w:eastAsia="Times New Roman" w:hAnsi="Century Gothic" w:cs="Calibri"/>
                <w:b/>
                <w:bCs/>
                <w:sz w:val="20"/>
                <w:szCs w:val="20"/>
              </w:rPr>
            </w:pPr>
            <w:r w:rsidRPr="00037DB0">
              <w:rPr>
                <w:rFonts w:ascii="Century Gothic" w:eastAsia="Times New Roman" w:hAnsi="Century Gothic" w:cs="Calibri"/>
                <w:b/>
                <w:bCs/>
                <w:sz w:val="20"/>
                <w:szCs w:val="20"/>
              </w:rPr>
              <w:t xml:space="preserve">Purchaser (Affiliate’s Name) </w:t>
            </w:r>
          </w:p>
        </w:tc>
        <w:tc>
          <w:tcPr>
            <w:tcW w:w="2947" w:type="pct"/>
            <w:shd w:val="clear" w:color="auto" w:fill="C1E4F5" w:themeFill="accent1" w:themeFillTint="33"/>
            <w:hideMark/>
          </w:tcPr>
          <w:p w14:paraId="697EFBEE" w14:textId="77777777" w:rsidR="003772C8" w:rsidRPr="00037DB0" w:rsidRDefault="003772C8" w:rsidP="006B7913">
            <w:pPr>
              <w:spacing w:after="120"/>
              <w:rPr>
                <w:rFonts w:ascii="Century Gothic" w:eastAsia="Times New Roman" w:hAnsi="Century Gothic" w:cs="Calibri"/>
                <w:b/>
                <w:bCs/>
                <w:sz w:val="20"/>
                <w:szCs w:val="20"/>
              </w:rPr>
            </w:pPr>
            <w:r w:rsidRPr="00037DB0">
              <w:rPr>
                <w:rFonts w:ascii="Century Gothic" w:eastAsia="Times New Roman" w:hAnsi="Century Gothic" w:cs="Calibri"/>
                <w:b/>
                <w:bCs/>
                <w:sz w:val="20"/>
                <w:szCs w:val="20"/>
              </w:rPr>
              <w:t>Email address for Invoice Submission only (NOT for invoicing queries)</w:t>
            </w:r>
          </w:p>
        </w:tc>
      </w:tr>
      <w:tr w:rsidR="003772C8" w:rsidRPr="00037DB0" w14:paraId="4EDF37A0" w14:textId="77777777" w:rsidTr="003E5DF2">
        <w:trPr>
          <w:trHeight w:val="234"/>
        </w:trPr>
        <w:tc>
          <w:tcPr>
            <w:tcW w:w="2053" w:type="pct"/>
            <w:hideMark/>
          </w:tcPr>
          <w:p w14:paraId="0C0F9795" w14:textId="77777777" w:rsidR="003772C8" w:rsidRPr="00037DB0" w:rsidRDefault="003772C8" w:rsidP="006B7913">
            <w:pPr>
              <w:spacing w:after="120"/>
              <w:rPr>
                <w:rFonts w:ascii="Century Gothic" w:eastAsia="Times New Roman" w:hAnsi="Century Gothic" w:cs="Calibri"/>
                <w:sz w:val="20"/>
                <w:szCs w:val="20"/>
                <w:lang w:val="it-IT"/>
              </w:rPr>
            </w:pPr>
            <w:r w:rsidRPr="00037DB0">
              <w:rPr>
                <w:rFonts w:ascii="Century Gothic" w:eastAsia="Times New Roman" w:hAnsi="Century Gothic" w:cs="Calibri"/>
                <w:sz w:val="20"/>
                <w:szCs w:val="20"/>
                <w:lang w:val="it-IT"/>
              </w:rPr>
              <w:t xml:space="preserve">Infineum USA L.P. </w:t>
            </w:r>
          </w:p>
        </w:tc>
        <w:tc>
          <w:tcPr>
            <w:tcW w:w="2947" w:type="pct"/>
            <w:hideMark/>
          </w:tcPr>
          <w:p w14:paraId="4D36EAEC" w14:textId="77777777" w:rsidR="003772C8" w:rsidRPr="00037DB0" w:rsidRDefault="003772C8" w:rsidP="006B7913">
            <w:pPr>
              <w:spacing w:after="120"/>
              <w:rPr>
                <w:rFonts w:ascii="Century Gothic" w:eastAsia="Times New Roman" w:hAnsi="Century Gothic" w:cs="Calibri"/>
                <w:sz w:val="20"/>
                <w:szCs w:val="20"/>
                <w:lang w:val="it-IT"/>
              </w:rPr>
            </w:pPr>
            <w:hyperlink r:id="rId11" w:history="1">
              <w:r w:rsidRPr="00037DB0">
                <w:rPr>
                  <w:rFonts w:ascii="Century Gothic" w:eastAsia="Times New Roman" w:hAnsi="Century Gothic" w:cs="Calibri"/>
                  <w:sz w:val="20"/>
                  <w:szCs w:val="20"/>
                  <w:lang w:val="it-IT"/>
                </w:rPr>
                <w:t xml:space="preserve">GSSC.US.Invoices@Infineum.com   </w:t>
              </w:r>
            </w:hyperlink>
          </w:p>
        </w:tc>
      </w:tr>
      <w:tr w:rsidR="003772C8" w:rsidRPr="00037DB0" w14:paraId="47ED0E33" w14:textId="77777777" w:rsidTr="003E5DF2">
        <w:trPr>
          <w:trHeight w:val="234"/>
        </w:trPr>
        <w:tc>
          <w:tcPr>
            <w:tcW w:w="2053" w:type="pct"/>
          </w:tcPr>
          <w:p w14:paraId="6465D16F" w14:textId="77777777" w:rsidR="003772C8" w:rsidRPr="00037DB0" w:rsidRDefault="003772C8" w:rsidP="006B7913">
            <w:pPr>
              <w:spacing w:after="120"/>
              <w:rPr>
                <w:rFonts w:ascii="Century Gothic" w:eastAsia="Times New Roman" w:hAnsi="Century Gothic" w:cs="Calibri"/>
                <w:sz w:val="20"/>
                <w:szCs w:val="20"/>
                <w:lang w:val="de-DE"/>
              </w:rPr>
            </w:pPr>
            <w:r w:rsidRPr="00037DB0">
              <w:rPr>
                <w:rFonts w:ascii="Century Gothic" w:hAnsi="Century Gothic" w:cs="Calibri"/>
                <w:sz w:val="20"/>
                <w:szCs w:val="20"/>
                <w:lang w:val="de-DE"/>
              </w:rPr>
              <w:t>Deutsche Infineum GmbH &amp; Co. KG</w:t>
            </w:r>
          </w:p>
        </w:tc>
        <w:tc>
          <w:tcPr>
            <w:tcW w:w="2947" w:type="pct"/>
          </w:tcPr>
          <w:p w14:paraId="31208723" w14:textId="77777777" w:rsidR="003772C8" w:rsidRPr="00037DB0" w:rsidRDefault="003772C8" w:rsidP="006B7913">
            <w:pPr>
              <w:spacing w:after="120"/>
              <w:rPr>
                <w:rFonts w:ascii="Century Gothic" w:eastAsia="Times New Roman" w:hAnsi="Century Gothic" w:cs="Calibri"/>
                <w:sz w:val="20"/>
                <w:szCs w:val="20"/>
                <w:lang w:val="de-DE"/>
              </w:rPr>
            </w:pPr>
            <w:hyperlink r:id="rId12" w:history="1">
              <w:r w:rsidRPr="00037DB0">
                <w:rPr>
                  <w:rFonts w:ascii="Century Gothic" w:eastAsia="Times New Roman" w:hAnsi="Century Gothic" w:cs="Calibri"/>
                  <w:sz w:val="20"/>
                  <w:szCs w:val="20"/>
                  <w:lang w:val="de-DE"/>
                </w:rPr>
                <w:t xml:space="preserve">GSSC.DE.Invoices@Infineum.com   </w:t>
              </w:r>
            </w:hyperlink>
          </w:p>
        </w:tc>
      </w:tr>
      <w:tr w:rsidR="003772C8" w:rsidRPr="00037DB0" w14:paraId="4BAA9396" w14:textId="77777777" w:rsidTr="003E5DF2">
        <w:trPr>
          <w:trHeight w:val="234"/>
        </w:trPr>
        <w:tc>
          <w:tcPr>
            <w:tcW w:w="2053" w:type="pct"/>
          </w:tcPr>
          <w:p w14:paraId="6C46951D"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Holdings B.V.</w:t>
            </w:r>
          </w:p>
        </w:tc>
        <w:tc>
          <w:tcPr>
            <w:tcW w:w="2947" w:type="pct"/>
          </w:tcPr>
          <w:p w14:paraId="6AD36A86" w14:textId="77777777" w:rsidR="003772C8" w:rsidRPr="00037DB0" w:rsidRDefault="003772C8" w:rsidP="006B7913">
            <w:pPr>
              <w:spacing w:after="120"/>
              <w:rPr>
                <w:rFonts w:ascii="Century Gothic" w:hAnsi="Century Gothic" w:cs="Calibri"/>
                <w:sz w:val="20"/>
                <w:szCs w:val="20"/>
              </w:rPr>
            </w:pPr>
            <w:hyperlink r:id="rId13" w:history="1">
              <w:r w:rsidRPr="00037DB0">
                <w:rPr>
                  <w:rFonts w:ascii="Century Gothic" w:eastAsia="Times New Roman" w:hAnsi="Century Gothic" w:cs="Calibri"/>
                  <w:sz w:val="20"/>
                  <w:szCs w:val="20"/>
                </w:rPr>
                <w:t>GSSC.NL.Invoices@Infineum.com</w:t>
              </w:r>
            </w:hyperlink>
          </w:p>
        </w:tc>
      </w:tr>
      <w:tr w:rsidR="003772C8" w:rsidRPr="00037DB0" w14:paraId="67D15EFB" w14:textId="77777777" w:rsidTr="003E5DF2">
        <w:trPr>
          <w:trHeight w:val="234"/>
        </w:trPr>
        <w:tc>
          <w:tcPr>
            <w:tcW w:w="2053" w:type="pct"/>
          </w:tcPr>
          <w:p w14:paraId="69ECB389"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India Additives Private Limited</w:t>
            </w:r>
          </w:p>
        </w:tc>
        <w:tc>
          <w:tcPr>
            <w:tcW w:w="2947" w:type="pct"/>
          </w:tcPr>
          <w:p w14:paraId="38B08B00" w14:textId="77777777" w:rsidR="003772C8" w:rsidRPr="00037DB0" w:rsidRDefault="003772C8" w:rsidP="006B7913">
            <w:pPr>
              <w:spacing w:after="120"/>
              <w:rPr>
                <w:rFonts w:ascii="Century Gothic" w:hAnsi="Century Gothic" w:cs="Calibri"/>
                <w:sz w:val="20"/>
                <w:szCs w:val="20"/>
              </w:rPr>
            </w:pPr>
            <w:r w:rsidRPr="00037DB0">
              <w:rPr>
                <w:rFonts w:ascii="Century Gothic" w:eastAsia="Times New Roman" w:hAnsi="Century Gothic" w:cs="Calibri"/>
                <w:sz w:val="20"/>
                <w:szCs w:val="20"/>
              </w:rPr>
              <w:t>GSSC.IN.Invoices@Infineum.com</w:t>
            </w:r>
          </w:p>
        </w:tc>
      </w:tr>
      <w:tr w:rsidR="003772C8" w:rsidRPr="00037DB0" w14:paraId="4652A06D" w14:textId="77777777" w:rsidTr="003E5DF2">
        <w:trPr>
          <w:trHeight w:val="234"/>
        </w:trPr>
        <w:tc>
          <w:tcPr>
            <w:tcW w:w="2053" w:type="pct"/>
          </w:tcPr>
          <w:p w14:paraId="6635B72C"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Netherlands B.V.</w:t>
            </w:r>
          </w:p>
        </w:tc>
        <w:tc>
          <w:tcPr>
            <w:tcW w:w="2947" w:type="pct"/>
          </w:tcPr>
          <w:p w14:paraId="35C0F3B8" w14:textId="77777777" w:rsidR="003772C8" w:rsidRPr="00037DB0" w:rsidRDefault="003772C8" w:rsidP="006B7913">
            <w:pPr>
              <w:spacing w:after="120"/>
              <w:rPr>
                <w:rFonts w:ascii="Century Gothic" w:hAnsi="Century Gothic" w:cs="Calibri"/>
                <w:sz w:val="20"/>
                <w:szCs w:val="20"/>
              </w:rPr>
            </w:pPr>
            <w:hyperlink r:id="rId14" w:history="1">
              <w:r w:rsidRPr="00037DB0">
                <w:rPr>
                  <w:rFonts w:ascii="Century Gothic" w:eastAsia="Times New Roman" w:hAnsi="Century Gothic" w:cs="Calibri"/>
                  <w:sz w:val="20"/>
                  <w:szCs w:val="20"/>
                </w:rPr>
                <w:t>GSSC.NL.Invoices@Infineum.com</w:t>
              </w:r>
            </w:hyperlink>
          </w:p>
        </w:tc>
      </w:tr>
      <w:tr w:rsidR="003772C8" w:rsidRPr="00037DB0" w14:paraId="4FCBF1E8" w14:textId="77777777" w:rsidTr="003E5DF2">
        <w:trPr>
          <w:trHeight w:val="234"/>
        </w:trPr>
        <w:tc>
          <w:tcPr>
            <w:tcW w:w="2053" w:type="pct"/>
            <w:hideMark/>
          </w:tcPr>
          <w:p w14:paraId="6AE1537B"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UK Ltd </w:t>
            </w:r>
          </w:p>
        </w:tc>
        <w:tc>
          <w:tcPr>
            <w:tcW w:w="2947" w:type="pct"/>
            <w:hideMark/>
          </w:tcPr>
          <w:p w14:paraId="614C8660"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GSSC.UK.Invoices@Infineum.com   </w:t>
            </w:r>
          </w:p>
        </w:tc>
      </w:tr>
      <w:tr w:rsidR="003772C8" w:rsidRPr="00037DB0" w14:paraId="79FADCA3" w14:textId="77777777" w:rsidTr="003E5DF2">
        <w:trPr>
          <w:trHeight w:val="234"/>
        </w:trPr>
        <w:tc>
          <w:tcPr>
            <w:tcW w:w="2053" w:type="pct"/>
            <w:hideMark/>
          </w:tcPr>
          <w:p w14:paraId="5E0C33BC"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Singapore LLP</w:t>
            </w:r>
          </w:p>
        </w:tc>
        <w:tc>
          <w:tcPr>
            <w:tcW w:w="2947" w:type="pct"/>
            <w:hideMark/>
          </w:tcPr>
          <w:p w14:paraId="1529A710"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GSSC.SG.Invoices@Infineum.com   </w:t>
            </w:r>
          </w:p>
        </w:tc>
      </w:tr>
      <w:tr w:rsidR="003772C8" w:rsidRPr="00037DB0" w14:paraId="124F92D1" w14:textId="77777777" w:rsidTr="003E5DF2">
        <w:trPr>
          <w:trHeight w:val="234"/>
        </w:trPr>
        <w:tc>
          <w:tcPr>
            <w:tcW w:w="2053" w:type="pct"/>
            <w:hideMark/>
          </w:tcPr>
          <w:p w14:paraId="27EF5287"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France SNC</w:t>
            </w:r>
          </w:p>
        </w:tc>
        <w:tc>
          <w:tcPr>
            <w:tcW w:w="2947" w:type="pct"/>
            <w:hideMark/>
          </w:tcPr>
          <w:p w14:paraId="233DBB85"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GSSC.FR.Invoices@Infineum.com</w:t>
            </w:r>
          </w:p>
        </w:tc>
      </w:tr>
      <w:tr w:rsidR="003772C8" w:rsidRPr="00037DB0" w14:paraId="0F371D0B" w14:textId="77777777" w:rsidTr="003E5DF2">
        <w:trPr>
          <w:trHeight w:val="234"/>
        </w:trPr>
        <w:tc>
          <w:tcPr>
            <w:tcW w:w="2053" w:type="pct"/>
            <w:hideMark/>
          </w:tcPr>
          <w:p w14:paraId="11C029EE"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International Ltd</w:t>
            </w:r>
          </w:p>
        </w:tc>
        <w:tc>
          <w:tcPr>
            <w:tcW w:w="2947" w:type="pct"/>
            <w:hideMark/>
          </w:tcPr>
          <w:p w14:paraId="14154650"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GSSC.UK.Invoices@Infineum.com  </w:t>
            </w:r>
          </w:p>
        </w:tc>
      </w:tr>
      <w:tr w:rsidR="003772C8" w:rsidRPr="00037DB0" w14:paraId="13E4603E" w14:textId="77777777" w:rsidTr="003E5DF2">
        <w:trPr>
          <w:trHeight w:val="234"/>
        </w:trPr>
        <w:tc>
          <w:tcPr>
            <w:tcW w:w="2053" w:type="pct"/>
            <w:hideMark/>
          </w:tcPr>
          <w:p w14:paraId="5061E864" w14:textId="77777777" w:rsidR="003772C8" w:rsidRPr="00037DB0" w:rsidRDefault="003772C8" w:rsidP="006B7913">
            <w:pPr>
              <w:spacing w:after="120"/>
              <w:rPr>
                <w:rFonts w:ascii="Century Gothic" w:eastAsia="Times New Roman" w:hAnsi="Century Gothic" w:cs="Calibri"/>
                <w:sz w:val="20"/>
                <w:szCs w:val="20"/>
                <w:lang w:val="pt-BR"/>
              </w:rPr>
            </w:pPr>
            <w:r w:rsidRPr="00037DB0">
              <w:rPr>
                <w:rFonts w:ascii="Century Gothic" w:eastAsia="Times New Roman" w:hAnsi="Century Gothic" w:cs="Calibri"/>
                <w:sz w:val="20"/>
                <w:szCs w:val="20"/>
                <w:lang w:val="pt-BR"/>
              </w:rPr>
              <w:t xml:space="preserve">Infineum Italy </w:t>
            </w:r>
            <w:proofErr w:type="spellStart"/>
            <w:r w:rsidRPr="00037DB0">
              <w:rPr>
                <w:rFonts w:ascii="Century Gothic" w:eastAsia="Times New Roman" w:hAnsi="Century Gothic" w:cs="Calibri"/>
                <w:sz w:val="20"/>
                <w:szCs w:val="20"/>
                <w:lang w:val="pt-BR"/>
              </w:rPr>
              <w:t>S.r.l</w:t>
            </w:r>
            <w:proofErr w:type="spellEnd"/>
          </w:p>
        </w:tc>
        <w:tc>
          <w:tcPr>
            <w:tcW w:w="2947" w:type="pct"/>
            <w:hideMark/>
          </w:tcPr>
          <w:p w14:paraId="571D2369" w14:textId="77777777" w:rsidR="003772C8" w:rsidRPr="00037DB0" w:rsidRDefault="003772C8" w:rsidP="006B7913">
            <w:pPr>
              <w:spacing w:after="120"/>
              <w:rPr>
                <w:rFonts w:ascii="Century Gothic" w:eastAsia="Times New Roman" w:hAnsi="Century Gothic" w:cs="Calibri"/>
                <w:sz w:val="20"/>
                <w:szCs w:val="20"/>
                <w:lang w:val="pt-BR"/>
              </w:rPr>
            </w:pPr>
            <w:r w:rsidRPr="00037DB0">
              <w:rPr>
                <w:rFonts w:ascii="Century Gothic" w:eastAsia="Times New Roman" w:hAnsi="Century Gothic" w:cs="Calibri"/>
                <w:sz w:val="20"/>
                <w:szCs w:val="20"/>
                <w:lang w:val="pt-BR"/>
              </w:rPr>
              <w:t xml:space="preserve">GSSC.IT.Invoices@Infineum.com </w:t>
            </w:r>
          </w:p>
        </w:tc>
      </w:tr>
      <w:tr w:rsidR="003772C8" w:rsidRPr="00037DB0" w14:paraId="291820A2" w14:textId="77777777" w:rsidTr="003E5DF2">
        <w:trPr>
          <w:trHeight w:val="234"/>
        </w:trPr>
        <w:tc>
          <w:tcPr>
            <w:tcW w:w="2053" w:type="pct"/>
            <w:hideMark/>
          </w:tcPr>
          <w:p w14:paraId="3B4CEFFC"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Iberia S.L.</w:t>
            </w:r>
          </w:p>
        </w:tc>
        <w:tc>
          <w:tcPr>
            <w:tcW w:w="2947" w:type="pct"/>
            <w:hideMark/>
          </w:tcPr>
          <w:p w14:paraId="119F58A3"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GSSC.ES.Invoices@Infineum.com  </w:t>
            </w:r>
          </w:p>
        </w:tc>
      </w:tr>
      <w:tr w:rsidR="003772C8" w:rsidRPr="00037DB0" w14:paraId="2428DB78" w14:textId="77777777" w:rsidTr="003E5DF2">
        <w:trPr>
          <w:trHeight w:val="234"/>
        </w:trPr>
        <w:tc>
          <w:tcPr>
            <w:tcW w:w="2053" w:type="pct"/>
            <w:hideMark/>
          </w:tcPr>
          <w:p w14:paraId="1DA8C244"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(China) Co., Ltd. </w:t>
            </w:r>
          </w:p>
        </w:tc>
        <w:tc>
          <w:tcPr>
            <w:tcW w:w="2947" w:type="pct"/>
            <w:hideMark/>
          </w:tcPr>
          <w:p w14:paraId="6E317541" w14:textId="77777777" w:rsidR="003772C8" w:rsidRPr="00037DB0" w:rsidRDefault="003772C8" w:rsidP="006B7913">
            <w:pPr>
              <w:pStyle w:val="Default"/>
              <w:spacing w:after="120" w:line="276" w:lineRule="auto"/>
              <w:rPr>
                <w:rFonts w:ascii="Century Gothic" w:hAnsi="Century Gothic" w:cs="Calibri"/>
                <w:color w:val="auto"/>
                <w:sz w:val="20"/>
                <w:szCs w:val="20"/>
              </w:rPr>
            </w:pPr>
            <w:r w:rsidRPr="00037DB0">
              <w:rPr>
                <w:rFonts w:ascii="Century Gothic" w:hAnsi="Century Gothic" w:cs="Calibri"/>
                <w:color w:val="auto"/>
                <w:sz w:val="20"/>
                <w:szCs w:val="20"/>
              </w:rPr>
              <w:t xml:space="preserve">All original domestic invoices to Shanghai office </w:t>
            </w:r>
          </w:p>
          <w:p w14:paraId="7A6C348C"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hAnsi="Century Gothic" w:cs="Calibri"/>
                <w:sz w:val="20"/>
                <w:szCs w:val="20"/>
              </w:rPr>
              <w:t>All overseas invoices to GSSC.CN.Invoices@Infineum.com</w:t>
            </w:r>
          </w:p>
        </w:tc>
      </w:tr>
      <w:tr w:rsidR="003772C8" w:rsidRPr="00037DB0" w14:paraId="4695C953" w14:textId="77777777" w:rsidTr="003E5DF2">
        <w:trPr>
          <w:trHeight w:val="234"/>
        </w:trPr>
        <w:tc>
          <w:tcPr>
            <w:tcW w:w="2053" w:type="pct"/>
            <w:hideMark/>
          </w:tcPr>
          <w:p w14:paraId="4E7840C4"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(Shanghai) Additives Co., Ltd.</w:t>
            </w:r>
          </w:p>
        </w:tc>
        <w:tc>
          <w:tcPr>
            <w:tcW w:w="2947" w:type="pct"/>
            <w:hideMark/>
          </w:tcPr>
          <w:p w14:paraId="7659858D" w14:textId="77777777" w:rsidR="003772C8" w:rsidRPr="00037DB0" w:rsidRDefault="003772C8" w:rsidP="006B7913">
            <w:pPr>
              <w:pStyle w:val="Default"/>
              <w:spacing w:after="120" w:line="276" w:lineRule="auto"/>
              <w:rPr>
                <w:rFonts w:ascii="Century Gothic" w:hAnsi="Century Gothic" w:cs="Calibri"/>
                <w:color w:val="auto"/>
                <w:sz w:val="20"/>
                <w:szCs w:val="20"/>
              </w:rPr>
            </w:pPr>
            <w:r w:rsidRPr="00037DB0">
              <w:rPr>
                <w:rFonts w:ascii="Century Gothic" w:hAnsi="Century Gothic" w:cs="Calibri"/>
                <w:color w:val="auto"/>
                <w:sz w:val="20"/>
                <w:szCs w:val="20"/>
              </w:rPr>
              <w:t xml:space="preserve">All original domestic invoices to Shanghai office </w:t>
            </w:r>
          </w:p>
          <w:p w14:paraId="63657712" w14:textId="77777777" w:rsidR="003772C8" w:rsidRPr="00037DB0" w:rsidRDefault="003772C8" w:rsidP="006B7913">
            <w:pPr>
              <w:pStyle w:val="Default"/>
              <w:spacing w:after="120" w:line="276" w:lineRule="auto"/>
              <w:rPr>
                <w:rFonts w:ascii="Century Gothic" w:hAnsi="Century Gothic" w:cs="Calibri"/>
                <w:color w:val="auto"/>
                <w:sz w:val="20"/>
                <w:szCs w:val="20"/>
              </w:rPr>
            </w:pPr>
            <w:r w:rsidRPr="00037DB0">
              <w:rPr>
                <w:rFonts w:ascii="Century Gothic" w:hAnsi="Century Gothic" w:cs="Calibri"/>
                <w:color w:val="auto"/>
                <w:sz w:val="20"/>
                <w:szCs w:val="20"/>
              </w:rPr>
              <w:t>All overseas invoices to GSSC.SH.Invoices@Infineum.com</w:t>
            </w:r>
          </w:p>
        </w:tc>
      </w:tr>
      <w:tr w:rsidR="003772C8" w:rsidRPr="00037DB0" w14:paraId="71910DD7" w14:textId="77777777" w:rsidTr="003E5DF2">
        <w:trPr>
          <w:trHeight w:val="234"/>
        </w:trPr>
        <w:tc>
          <w:tcPr>
            <w:tcW w:w="2053" w:type="pct"/>
          </w:tcPr>
          <w:p w14:paraId="7B59628B"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Japan Ltd.</w:t>
            </w:r>
          </w:p>
        </w:tc>
        <w:tc>
          <w:tcPr>
            <w:tcW w:w="2947" w:type="pct"/>
          </w:tcPr>
          <w:p w14:paraId="2F267631" w14:textId="77777777" w:rsidR="003772C8" w:rsidRPr="00037DB0" w:rsidRDefault="003772C8" w:rsidP="006B7913">
            <w:pPr>
              <w:pStyle w:val="Default"/>
              <w:spacing w:after="120" w:line="276" w:lineRule="auto"/>
              <w:rPr>
                <w:rFonts w:ascii="Century Gothic" w:hAnsi="Century Gothic" w:cs="Calibri"/>
                <w:color w:val="auto"/>
                <w:sz w:val="20"/>
                <w:szCs w:val="20"/>
              </w:rPr>
            </w:pPr>
            <w:r w:rsidRPr="00037DB0">
              <w:rPr>
                <w:rFonts w:ascii="Century Gothic" w:hAnsi="Century Gothic" w:cs="Calibri"/>
                <w:color w:val="auto"/>
                <w:sz w:val="20"/>
                <w:szCs w:val="20"/>
              </w:rPr>
              <w:t>GSSC.JP.Invoices@Infineum.com</w:t>
            </w:r>
          </w:p>
        </w:tc>
      </w:tr>
      <w:tr w:rsidR="003772C8" w:rsidRPr="00037DB0" w14:paraId="2744E4AE" w14:textId="77777777" w:rsidTr="003E5DF2">
        <w:trPr>
          <w:trHeight w:val="234"/>
        </w:trPr>
        <w:tc>
          <w:tcPr>
            <w:tcW w:w="2053" w:type="pct"/>
          </w:tcPr>
          <w:p w14:paraId="64CCDB5A"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Korea Ltd.</w:t>
            </w:r>
          </w:p>
        </w:tc>
        <w:tc>
          <w:tcPr>
            <w:tcW w:w="2947" w:type="pct"/>
          </w:tcPr>
          <w:p w14:paraId="2207FB6A" w14:textId="77777777" w:rsidR="003772C8" w:rsidRPr="00037DB0" w:rsidRDefault="003772C8" w:rsidP="006B7913">
            <w:pPr>
              <w:pStyle w:val="Default"/>
              <w:spacing w:after="120" w:line="276" w:lineRule="auto"/>
              <w:rPr>
                <w:rFonts w:ascii="Century Gothic" w:hAnsi="Century Gothic" w:cs="Calibri"/>
                <w:color w:val="auto"/>
                <w:sz w:val="20"/>
                <w:szCs w:val="20"/>
              </w:rPr>
            </w:pPr>
            <w:r w:rsidRPr="00037DB0">
              <w:rPr>
                <w:rFonts w:ascii="Century Gothic" w:hAnsi="Century Gothic" w:cs="Calibri"/>
                <w:color w:val="auto"/>
                <w:sz w:val="20"/>
                <w:szCs w:val="20"/>
              </w:rPr>
              <w:t>GSSC.KR.Invoices@Infineum.com</w:t>
            </w:r>
          </w:p>
        </w:tc>
      </w:tr>
    </w:tbl>
    <w:p w14:paraId="55F2944B" w14:textId="77777777" w:rsidR="00505A5B" w:rsidRPr="00037DB0" w:rsidRDefault="00505A5B" w:rsidP="006B7913">
      <w:pPr>
        <w:autoSpaceDE w:val="0"/>
        <w:autoSpaceDN w:val="0"/>
        <w:adjustRightInd w:val="0"/>
        <w:spacing w:after="120"/>
        <w:rPr>
          <w:rFonts w:ascii="Century Gothic" w:hAnsi="Century Gothic" w:cs="Calibri"/>
          <w:sz w:val="20"/>
          <w:szCs w:val="20"/>
        </w:rPr>
      </w:pPr>
    </w:p>
    <w:p w14:paraId="0A9E3A7D" w14:textId="77777777" w:rsidR="003772C8" w:rsidRPr="00037DB0" w:rsidRDefault="003772C8" w:rsidP="006B7913">
      <w:pPr>
        <w:autoSpaceDE w:val="0"/>
        <w:autoSpaceDN w:val="0"/>
        <w:adjustRightInd w:val="0"/>
        <w:spacing w:after="120"/>
        <w:rPr>
          <w:rFonts w:ascii="Century Gothic" w:hAnsi="Century Gothic" w:cs="Calibri"/>
          <w:sz w:val="20"/>
          <w:szCs w:val="20"/>
        </w:rPr>
      </w:pPr>
      <w:r w:rsidRPr="00037DB0">
        <w:rPr>
          <w:rFonts w:ascii="Century Gothic" w:hAnsi="Century Gothic" w:cs="Calibri"/>
          <w:sz w:val="20"/>
          <w:szCs w:val="20"/>
        </w:rPr>
        <w:t xml:space="preserve">Please note that only invoices will be accepted at the Invoice Email addresses. Other documents sent will be deleted and not </w:t>
      </w:r>
      <w:proofErr w:type="gramStart"/>
      <w:r w:rsidRPr="00037DB0">
        <w:rPr>
          <w:rFonts w:ascii="Century Gothic" w:hAnsi="Century Gothic" w:cs="Calibri"/>
          <w:sz w:val="20"/>
          <w:szCs w:val="20"/>
        </w:rPr>
        <w:t>actioned</w:t>
      </w:r>
      <w:proofErr w:type="gramEnd"/>
      <w:r w:rsidRPr="00037DB0">
        <w:rPr>
          <w:rFonts w:ascii="Century Gothic" w:hAnsi="Century Gothic" w:cs="Calibri"/>
          <w:sz w:val="20"/>
          <w:szCs w:val="20"/>
        </w:rPr>
        <w:t>.</w:t>
      </w:r>
    </w:p>
    <w:p w14:paraId="73367A4A"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All invoices must contain the following information:</w:t>
      </w:r>
    </w:p>
    <w:p w14:paraId="0BFE6185"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Supplier’s name and address </w:t>
      </w:r>
    </w:p>
    <w:p w14:paraId="38EFEFE0"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Supplier’s contact information with email address.</w:t>
      </w:r>
    </w:p>
    <w:p w14:paraId="67D245EE"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Invoice date and number </w:t>
      </w:r>
    </w:p>
    <w:p w14:paraId="08D1A856"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Purchasing Company’s name – must agree to PO (e.g. Infineum USA L.P.)</w:t>
      </w:r>
    </w:p>
    <w:p w14:paraId="6E339BCB"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Purchase Order (PO) Number – This is a ten-digit number starting with “41”, “42” or “45”</w:t>
      </w:r>
    </w:p>
    <w:p w14:paraId="4CECAF8F"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PO </w:t>
      </w:r>
      <w:proofErr w:type="gramStart"/>
      <w:r w:rsidRPr="00037DB0">
        <w:rPr>
          <w:rFonts w:ascii="Century Gothic" w:hAnsi="Century Gothic" w:cs="Calibri"/>
          <w:sz w:val="20"/>
          <w:szCs w:val="20"/>
        </w:rPr>
        <w:t>Line Item</w:t>
      </w:r>
      <w:proofErr w:type="gramEnd"/>
      <w:r w:rsidRPr="00037DB0">
        <w:rPr>
          <w:rFonts w:ascii="Century Gothic" w:hAnsi="Century Gothic" w:cs="Calibri"/>
          <w:sz w:val="20"/>
          <w:szCs w:val="20"/>
        </w:rPr>
        <w:t xml:space="preserve"> Number </w:t>
      </w:r>
    </w:p>
    <w:p w14:paraId="2F17E1AF"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PO </w:t>
      </w:r>
      <w:proofErr w:type="gramStart"/>
      <w:r w:rsidRPr="00037DB0">
        <w:rPr>
          <w:rFonts w:ascii="Century Gothic" w:hAnsi="Century Gothic" w:cs="Calibri"/>
          <w:sz w:val="20"/>
          <w:szCs w:val="20"/>
        </w:rPr>
        <w:t>Line Item</w:t>
      </w:r>
      <w:proofErr w:type="gramEnd"/>
      <w:r w:rsidRPr="00037DB0">
        <w:rPr>
          <w:rFonts w:ascii="Century Gothic" w:hAnsi="Century Gothic" w:cs="Calibri"/>
          <w:sz w:val="20"/>
          <w:szCs w:val="20"/>
        </w:rPr>
        <w:t xml:space="preserve"> Description</w:t>
      </w:r>
    </w:p>
    <w:p w14:paraId="4239BD28"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PO </w:t>
      </w:r>
      <w:proofErr w:type="gramStart"/>
      <w:r w:rsidRPr="00037DB0">
        <w:rPr>
          <w:rFonts w:ascii="Century Gothic" w:hAnsi="Century Gothic" w:cs="Calibri"/>
          <w:sz w:val="20"/>
          <w:szCs w:val="20"/>
        </w:rPr>
        <w:t>Line Item</w:t>
      </w:r>
      <w:proofErr w:type="gramEnd"/>
      <w:r w:rsidRPr="00037DB0">
        <w:rPr>
          <w:rFonts w:ascii="Century Gothic" w:hAnsi="Century Gothic" w:cs="Calibri"/>
          <w:sz w:val="20"/>
          <w:szCs w:val="20"/>
        </w:rPr>
        <w:t xml:space="preserve"> amount </w:t>
      </w:r>
    </w:p>
    <w:p w14:paraId="3C1A856B"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Service Entry Sheet number “SES” (if applicable) </w:t>
      </w:r>
    </w:p>
    <w:p w14:paraId="607D2433"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Unit-of-measure, price and currency (must be same as PO)</w:t>
      </w:r>
    </w:p>
    <w:p w14:paraId="3BE2998F"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lastRenderedPageBreak/>
        <w:t>Weight or volume must correspond to Bill of Lading (if applicable)</w:t>
      </w:r>
    </w:p>
    <w:p w14:paraId="7F29E567"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Incoterms</w:t>
      </w:r>
    </w:p>
    <w:p w14:paraId="05529430"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Tax Amount and Rate (if VAT is </w:t>
      </w:r>
      <w:proofErr w:type="gramStart"/>
      <w:r w:rsidRPr="00037DB0">
        <w:rPr>
          <w:rFonts w:ascii="Century Gothic" w:hAnsi="Century Gothic" w:cs="Calibri"/>
          <w:sz w:val="20"/>
          <w:szCs w:val="20"/>
        </w:rPr>
        <w:t>being charged</w:t>
      </w:r>
      <w:proofErr w:type="gramEnd"/>
      <w:r w:rsidRPr="00037DB0">
        <w:rPr>
          <w:rFonts w:ascii="Century Gothic" w:hAnsi="Century Gothic" w:cs="Calibri"/>
          <w:sz w:val="20"/>
          <w:szCs w:val="20"/>
        </w:rPr>
        <w:t xml:space="preserve">. invoice must include VAT registration number) </w:t>
      </w:r>
    </w:p>
    <w:p w14:paraId="4C0B9AFA"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Discount (if applicable)</w:t>
      </w:r>
    </w:p>
    <w:p w14:paraId="744542BB"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Total Invoice Amount: The </w:t>
      </w:r>
      <w:proofErr w:type="gramStart"/>
      <w:r w:rsidRPr="00037DB0">
        <w:rPr>
          <w:rFonts w:ascii="Century Gothic" w:hAnsi="Century Gothic" w:cs="Calibri"/>
          <w:sz w:val="20"/>
          <w:szCs w:val="20"/>
        </w:rPr>
        <w:t>net total</w:t>
      </w:r>
      <w:proofErr w:type="gramEnd"/>
      <w:r w:rsidRPr="00037DB0">
        <w:rPr>
          <w:rFonts w:ascii="Century Gothic" w:hAnsi="Century Gothic" w:cs="Calibri"/>
          <w:sz w:val="20"/>
          <w:szCs w:val="20"/>
        </w:rPr>
        <w:t xml:space="preserve"> amount of the invoice items due.</w:t>
      </w:r>
    </w:p>
    <w:p w14:paraId="201DFEF0" w14:textId="77777777" w:rsidR="003772C8" w:rsidRPr="00037DB0" w:rsidRDefault="003772C8" w:rsidP="006B7913">
      <w:pPr>
        <w:pStyle w:val="ListParagraph"/>
        <w:numPr>
          <w:ilvl w:val="0"/>
          <w:numId w:val="26"/>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Remittance Information is Supplier Banking Information: Suppliers bank routing # and account # for EFT remittance (ACH preferred) </w:t>
      </w:r>
    </w:p>
    <w:p w14:paraId="39CA1288"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Ancillary charges and demurrage invoices may be summary billing and must include:</w:t>
      </w:r>
    </w:p>
    <w:p w14:paraId="1835C0FA" w14:textId="77777777" w:rsidR="003772C8" w:rsidRPr="00037DB0" w:rsidRDefault="003772C8" w:rsidP="006B7913">
      <w:pPr>
        <w:pStyle w:val="ListParagraph"/>
        <w:numPr>
          <w:ilvl w:val="0"/>
          <w:numId w:val="2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Infineum purchase order number for each shipment listed on invoice </w:t>
      </w:r>
    </w:p>
    <w:p w14:paraId="6138FAEE" w14:textId="77777777" w:rsidR="003772C8" w:rsidRPr="00037DB0" w:rsidRDefault="003772C8" w:rsidP="006B7913">
      <w:pPr>
        <w:pStyle w:val="ListParagraph"/>
        <w:numPr>
          <w:ilvl w:val="0"/>
          <w:numId w:val="2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Product name or description that matches Infineum purchase order</w:t>
      </w:r>
    </w:p>
    <w:p w14:paraId="61FF5A92" w14:textId="77777777" w:rsidR="003772C8" w:rsidRPr="00037DB0" w:rsidRDefault="003772C8" w:rsidP="006B7913">
      <w:pPr>
        <w:pStyle w:val="ListParagraph"/>
        <w:numPr>
          <w:ilvl w:val="0"/>
          <w:numId w:val="2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Complete description of charges</w:t>
      </w:r>
    </w:p>
    <w:p w14:paraId="1C427247" w14:textId="77777777" w:rsidR="003772C8" w:rsidRPr="00037DB0" w:rsidRDefault="003772C8" w:rsidP="006B7913">
      <w:pPr>
        <w:pStyle w:val="ListParagraph"/>
        <w:numPr>
          <w:ilvl w:val="0"/>
          <w:numId w:val="2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Time allowances</w:t>
      </w:r>
    </w:p>
    <w:p w14:paraId="3C26BC19" w14:textId="77777777" w:rsidR="003772C8" w:rsidRPr="00037DB0" w:rsidRDefault="003772C8" w:rsidP="006B7913">
      <w:pPr>
        <w:pStyle w:val="ListParagraph"/>
        <w:numPr>
          <w:ilvl w:val="0"/>
          <w:numId w:val="2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Rates for overage</w:t>
      </w:r>
    </w:p>
    <w:p w14:paraId="350AEEAA" w14:textId="77777777" w:rsidR="003772C8" w:rsidRPr="00037DB0" w:rsidRDefault="003772C8" w:rsidP="006B7913">
      <w:pPr>
        <w:pStyle w:val="ListParagraph"/>
        <w:numPr>
          <w:ilvl w:val="0"/>
          <w:numId w:val="2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Detention dates (placement and release)</w:t>
      </w:r>
    </w:p>
    <w:p w14:paraId="7F72B297" w14:textId="77777777" w:rsidR="003772C8" w:rsidRPr="00037DB0" w:rsidRDefault="003772C8" w:rsidP="006B7913">
      <w:pPr>
        <w:autoSpaceDE w:val="0"/>
        <w:autoSpaceDN w:val="0"/>
        <w:adjustRightInd w:val="0"/>
        <w:spacing w:after="120"/>
        <w:ind w:left="360"/>
        <w:rPr>
          <w:rFonts w:ascii="Century Gothic" w:hAnsi="Century Gothic" w:cs="Calibri"/>
          <w:sz w:val="20"/>
          <w:szCs w:val="20"/>
        </w:rPr>
      </w:pPr>
      <w:r w:rsidRPr="00037DB0">
        <w:rPr>
          <w:rFonts w:ascii="Century Gothic" w:hAnsi="Century Gothic" w:cs="Calibri"/>
          <w:sz w:val="20"/>
          <w:szCs w:val="20"/>
        </w:rPr>
        <w:t>Where the Carrier is arranged by the Supplier, it is the Supplier’s responsibility to convey our invoicing requirements to the Carrier.  Carrier freight invoices must include:</w:t>
      </w:r>
    </w:p>
    <w:p w14:paraId="6E3A4BF4" w14:textId="77777777" w:rsidR="003772C8" w:rsidRPr="00037DB0" w:rsidRDefault="003772C8" w:rsidP="006B7913">
      <w:pPr>
        <w:pStyle w:val="ListParagraph"/>
        <w:numPr>
          <w:ilvl w:val="0"/>
          <w:numId w:val="12"/>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Product name or description that matches Infineum PO</w:t>
      </w:r>
    </w:p>
    <w:p w14:paraId="4D80CEA5" w14:textId="77777777" w:rsidR="003772C8" w:rsidRPr="00037DB0" w:rsidRDefault="003772C8" w:rsidP="006B7913">
      <w:pPr>
        <w:pStyle w:val="ListParagraph"/>
        <w:numPr>
          <w:ilvl w:val="0"/>
          <w:numId w:val="12"/>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Infineum PO number </w:t>
      </w:r>
    </w:p>
    <w:p w14:paraId="61846548" w14:textId="77777777" w:rsidR="003772C8" w:rsidRPr="00037DB0" w:rsidRDefault="003772C8" w:rsidP="006B7913">
      <w:pPr>
        <w:pStyle w:val="ListParagraph"/>
        <w:numPr>
          <w:ilvl w:val="0"/>
          <w:numId w:val="12"/>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Shipper’s name</w:t>
      </w:r>
    </w:p>
    <w:p w14:paraId="2F2E7717" w14:textId="77777777" w:rsidR="003772C8" w:rsidRPr="00037DB0" w:rsidRDefault="003772C8" w:rsidP="006B7913">
      <w:pPr>
        <w:pStyle w:val="ListParagraph"/>
        <w:numPr>
          <w:ilvl w:val="0"/>
          <w:numId w:val="12"/>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Delivery date</w:t>
      </w:r>
    </w:p>
    <w:p w14:paraId="249B7178" w14:textId="77777777" w:rsidR="003772C8" w:rsidRPr="00037DB0" w:rsidRDefault="003772C8" w:rsidP="006B7913">
      <w:pPr>
        <w:pStyle w:val="ListParagraph"/>
        <w:numPr>
          <w:ilvl w:val="0"/>
          <w:numId w:val="12"/>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Delivery location   </w:t>
      </w:r>
    </w:p>
    <w:p w14:paraId="7A5CC056"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 xml:space="preserve">Downpayment or Prepayment Invoice Requirements </w:t>
      </w:r>
    </w:p>
    <w:p w14:paraId="534BA8D7" w14:textId="77777777" w:rsidR="003772C8" w:rsidRPr="00037DB0" w:rsidRDefault="003772C8" w:rsidP="006B7913">
      <w:pPr>
        <w:pStyle w:val="ListParagraph"/>
        <w:numPr>
          <w:ilvl w:val="0"/>
          <w:numId w:val="1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Invoice must comply with the </w:t>
      </w:r>
      <w:proofErr w:type="gramStart"/>
      <w:r w:rsidRPr="00037DB0">
        <w:rPr>
          <w:rFonts w:ascii="Century Gothic" w:hAnsi="Century Gothic" w:cs="Calibri"/>
          <w:sz w:val="20"/>
          <w:szCs w:val="20"/>
        </w:rPr>
        <w:t>invoicing</w:t>
      </w:r>
      <w:proofErr w:type="gramEnd"/>
      <w:r w:rsidRPr="00037DB0">
        <w:rPr>
          <w:rFonts w:ascii="Century Gothic" w:hAnsi="Century Gothic" w:cs="Calibri"/>
          <w:sz w:val="20"/>
          <w:szCs w:val="20"/>
        </w:rPr>
        <w:t xml:space="preserve"> requirements listed above.  </w:t>
      </w:r>
    </w:p>
    <w:p w14:paraId="189914DA" w14:textId="77777777" w:rsidR="003772C8" w:rsidRPr="00037DB0" w:rsidRDefault="003772C8" w:rsidP="006B7913">
      <w:pPr>
        <w:pStyle w:val="ListParagraph"/>
        <w:numPr>
          <w:ilvl w:val="0"/>
          <w:numId w:val="1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The down payment invoice shall state clearly the percentage and amount.  </w:t>
      </w:r>
    </w:p>
    <w:p w14:paraId="43C1B361" w14:textId="77777777" w:rsidR="003772C8" w:rsidRPr="00037DB0" w:rsidRDefault="003772C8" w:rsidP="006B7913">
      <w:pPr>
        <w:pStyle w:val="ListParagraph"/>
        <w:numPr>
          <w:ilvl w:val="0"/>
          <w:numId w:val="1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Final invoice shall be issued upon delivery of the goods/service.  </w:t>
      </w:r>
    </w:p>
    <w:p w14:paraId="790B7550" w14:textId="77777777" w:rsidR="003772C8" w:rsidRPr="00037DB0" w:rsidRDefault="003772C8" w:rsidP="006B7913">
      <w:pPr>
        <w:pStyle w:val="ListParagraph"/>
        <w:numPr>
          <w:ilvl w:val="0"/>
          <w:numId w:val="17"/>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 xml:space="preserve">Final invoice shall be for the remaining amount (it shall state </w:t>
      </w:r>
      <w:proofErr w:type="gramStart"/>
      <w:r w:rsidRPr="00037DB0">
        <w:rPr>
          <w:rFonts w:ascii="Century Gothic" w:hAnsi="Century Gothic" w:cs="Calibri"/>
          <w:sz w:val="20"/>
          <w:szCs w:val="20"/>
        </w:rPr>
        <w:t>full</w:t>
      </w:r>
      <w:proofErr w:type="gramEnd"/>
      <w:r w:rsidRPr="00037DB0">
        <w:rPr>
          <w:rFonts w:ascii="Century Gothic" w:hAnsi="Century Gothic" w:cs="Calibri"/>
          <w:sz w:val="20"/>
          <w:szCs w:val="20"/>
        </w:rPr>
        <w:t xml:space="preserve"> 100% of the contract value, less the cumulative downpayment made and the remaining net amount to be paid).  </w:t>
      </w:r>
    </w:p>
    <w:p w14:paraId="47A07F8A"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 xml:space="preserve">All other Invoices submitted without reference to a Purchase Order (FI) must contain the following:  </w:t>
      </w:r>
    </w:p>
    <w:p w14:paraId="7349A62C" w14:textId="77777777" w:rsidR="003772C8" w:rsidRPr="00037DB0" w:rsidRDefault="003772C8" w:rsidP="006B7913">
      <w:pPr>
        <w:pStyle w:val="ListParagraph"/>
        <w:numPr>
          <w:ilvl w:val="0"/>
          <w:numId w:val="20"/>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Infineum Contact / Approver Name</w:t>
      </w:r>
    </w:p>
    <w:p w14:paraId="6B78EC67" w14:textId="77777777" w:rsidR="003772C8" w:rsidRPr="00037DB0" w:rsidRDefault="003772C8" w:rsidP="006B7913">
      <w:pPr>
        <w:pStyle w:val="ListParagraph"/>
        <w:numPr>
          <w:ilvl w:val="0"/>
          <w:numId w:val="20"/>
        </w:numPr>
        <w:tabs>
          <w:tab w:val="clear" w:pos="360"/>
          <w:tab w:val="num" w:pos="720"/>
        </w:tabs>
        <w:autoSpaceDE w:val="0"/>
        <w:autoSpaceDN w:val="0"/>
        <w:adjustRightInd w:val="0"/>
        <w:spacing w:after="120"/>
        <w:ind w:left="720"/>
        <w:contextualSpacing w:val="0"/>
        <w:rPr>
          <w:rFonts w:ascii="Century Gothic" w:hAnsi="Century Gothic" w:cs="Calibri"/>
          <w:sz w:val="20"/>
          <w:szCs w:val="20"/>
        </w:rPr>
      </w:pPr>
      <w:r w:rsidRPr="00037DB0">
        <w:rPr>
          <w:rFonts w:ascii="Century Gothic" w:hAnsi="Century Gothic" w:cs="Calibri"/>
          <w:sz w:val="20"/>
          <w:szCs w:val="20"/>
        </w:rPr>
        <w:t>Quantity, Unit-of-Measure, and Price</w:t>
      </w:r>
    </w:p>
    <w:p w14:paraId="19122687"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Purchaser may reject an Emailed invoice from Supplier if any of the foregoing data is missing or incorrectly formatted.  Following these guidelines is essential for us to meet our obligations and remit timely payment. Failure to comply will delay payment with no penalties assessed to Infineum.</w:t>
      </w:r>
    </w:p>
    <w:p w14:paraId="685CCD4D"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 xml:space="preserve">Payment terms on invoices should </w:t>
      </w:r>
      <w:proofErr w:type="gramStart"/>
      <w:r w:rsidRPr="00037DB0">
        <w:rPr>
          <w:rFonts w:ascii="Century Gothic" w:hAnsi="Century Gothic" w:cs="Calibri"/>
          <w:sz w:val="20"/>
          <w:szCs w:val="20"/>
        </w:rPr>
        <w:t>agree</w:t>
      </w:r>
      <w:proofErr w:type="gramEnd"/>
      <w:r w:rsidRPr="00037DB0">
        <w:rPr>
          <w:rFonts w:ascii="Century Gothic" w:hAnsi="Century Gothic" w:cs="Calibri"/>
          <w:sz w:val="20"/>
          <w:szCs w:val="20"/>
        </w:rPr>
        <w:t xml:space="preserve"> with payment terms in the contract.</w:t>
      </w:r>
    </w:p>
    <w:p w14:paraId="4B3CEF05"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Pro-forma invoices and Account Statements WILL NOT be accepted as a valid invoice.</w:t>
      </w:r>
    </w:p>
    <w:p w14:paraId="7BAA69CE"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 xml:space="preserve">Vendors with consolidated or summary invoice arrangements must not send separate individual invoices. </w:t>
      </w:r>
    </w:p>
    <w:p w14:paraId="53A9FF9E"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Invoices must be submitted immediately upon shipment of goods or rendering of services.</w:t>
      </w:r>
    </w:p>
    <w:p w14:paraId="3BC02CEF"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lastRenderedPageBreak/>
        <w:t xml:space="preserve">Invoices forwarded to the Payables GSSC group by other Infineum colleagues will not be accepted. </w:t>
      </w:r>
    </w:p>
    <w:p w14:paraId="5688B32D"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 xml:space="preserve">Do not enable digital </w:t>
      </w:r>
      <w:proofErr w:type="gramStart"/>
      <w:r w:rsidRPr="00037DB0">
        <w:rPr>
          <w:rFonts w:ascii="Century Gothic" w:hAnsi="Century Gothic" w:cs="Calibri"/>
          <w:sz w:val="20"/>
          <w:szCs w:val="20"/>
        </w:rPr>
        <w:t>signature</w:t>
      </w:r>
      <w:proofErr w:type="gramEnd"/>
      <w:r w:rsidRPr="00037DB0">
        <w:rPr>
          <w:rFonts w:ascii="Century Gothic" w:hAnsi="Century Gothic" w:cs="Calibri"/>
          <w:sz w:val="20"/>
          <w:szCs w:val="20"/>
        </w:rPr>
        <w:t xml:space="preserve"> in Outlook, the system will automatically reject emails with digital signatories.</w:t>
      </w:r>
    </w:p>
    <w:p w14:paraId="554EA3D5" w14:textId="77777777" w:rsidR="003772C8" w:rsidRPr="00037DB0" w:rsidRDefault="003772C8" w:rsidP="006B7913">
      <w:pPr>
        <w:pStyle w:val="ListParagraph"/>
        <w:numPr>
          <w:ilvl w:val="0"/>
          <w:numId w:val="24"/>
        </w:numPr>
        <w:autoSpaceDE w:val="0"/>
        <w:autoSpaceDN w:val="0"/>
        <w:adjustRightInd w:val="0"/>
        <w:spacing w:after="120"/>
        <w:ind w:left="360"/>
        <w:contextualSpacing w:val="0"/>
        <w:rPr>
          <w:rFonts w:ascii="Century Gothic" w:hAnsi="Century Gothic" w:cs="Calibri"/>
          <w:sz w:val="20"/>
          <w:szCs w:val="20"/>
        </w:rPr>
      </w:pPr>
      <w:r w:rsidRPr="00037DB0">
        <w:rPr>
          <w:rFonts w:ascii="Century Gothic" w:hAnsi="Century Gothic" w:cs="Calibri"/>
          <w:sz w:val="20"/>
          <w:szCs w:val="20"/>
        </w:rPr>
        <w:t xml:space="preserve">Use the correct email for queries and invoices to avoid payment delays. </w:t>
      </w:r>
    </w:p>
    <w:p w14:paraId="44EFFE17" w14:textId="5124B70C" w:rsidR="003772C8" w:rsidRPr="00037DB0" w:rsidRDefault="003772C8" w:rsidP="006B7913">
      <w:pPr>
        <w:pStyle w:val="ListParagraph"/>
        <w:numPr>
          <w:ilvl w:val="0"/>
          <w:numId w:val="24"/>
        </w:numPr>
        <w:autoSpaceDE w:val="0"/>
        <w:autoSpaceDN w:val="0"/>
        <w:adjustRightInd w:val="0"/>
        <w:spacing w:after="120" w:line="0" w:lineRule="atLeast"/>
        <w:ind w:left="360" w:right="-360"/>
        <w:contextualSpacing w:val="0"/>
        <w:textAlignment w:val="baseline"/>
        <w:rPr>
          <w:rFonts w:ascii="Century Gothic" w:eastAsia="Arial" w:hAnsi="Century Gothic" w:cs="Calibri"/>
          <w:b/>
          <w:bCs/>
          <w:sz w:val="20"/>
          <w:szCs w:val="20"/>
          <w:u w:val="single"/>
        </w:rPr>
      </w:pPr>
      <w:r w:rsidRPr="00037DB0">
        <w:rPr>
          <w:rFonts w:ascii="Century Gothic" w:hAnsi="Century Gothic" w:cs="Calibri"/>
          <w:sz w:val="20"/>
          <w:szCs w:val="20"/>
        </w:rPr>
        <w:t xml:space="preserve">Changes to supplier name, banking instructions, etc. must be submitted to your </w:t>
      </w:r>
      <w:r w:rsidR="645FEBE8" w:rsidRPr="00037DB0">
        <w:rPr>
          <w:rFonts w:ascii="Century Gothic" w:hAnsi="Century Gothic" w:cs="Calibri"/>
          <w:sz w:val="20"/>
          <w:szCs w:val="20"/>
        </w:rPr>
        <w:t xml:space="preserve">Infineum </w:t>
      </w:r>
      <w:r w:rsidRPr="00037DB0">
        <w:rPr>
          <w:rFonts w:ascii="Century Gothic" w:hAnsi="Century Gothic" w:cs="Calibri"/>
          <w:sz w:val="20"/>
          <w:szCs w:val="20"/>
        </w:rPr>
        <w:t xml:space="preserve">Procurement </w:t>
      </w:r>
      <w:proofErr w:type="gramStart"/>
      <w:r w:rsidRPr="00037DB0">
        <w:rPr>
          <w:rFonts w:ascii="Century Gothic" w:hAnsi="Century Gothic" w:cs="Calibri"/>
          <w:sz w:val="20"/>
          <w:szCs w:val="20"/>
        </w:rPr>
        <w:t>contact</w:t>
      </w:r>
      <w:proofErr w:type="gramEnd"/>
      <w:r w:rsidRPr="00037DB0">
        <w:rPr>
          <w:rFonts w:ascii="Century Gothic" w:hAnsi="Century Gothic" w:cs="Calibri"/>
          <w:sz w:val="20"/>
          <w:szCs w:val="20"/>
        </w:rPr>
        <w:t xml:space="preserve">.  </w:t>
      </w:r>
    </w:p>
    <w:p w14:paraId="7654396E" w14:textId="77777777" w:rsidR="003518AD" w:rsidRPr="00037DB0" w:rsidRDefault="003518AD" w:rsidP="006B7913">
      <w:pPr>
        <w:spacing w:after="120"/>
        <w:rPr>
          <w:rFonts w:ascii="Century Gothic" w:hAnsi="Century Gothic" w:cs="Calibri"/>
          <w:sz w:val="20"/>
          <w:szCs w:val="20"/>
        </w:rPr>
      </w:pPr>
    </w:p>
    <w:p w14:paraId="660133CD" w14:textId="76E27218" w:rsidR="004729CF" w:rsidRPr="00037DB0" w:rsidRDefault="00B660BF" w:rsidP="006B7913">
      <w:pPr>
        <w:pStyle w:val="Heading1"/>
        <w:spacing w:after="120"/>
        <w:rPr>
          <w:rFonts w:ascii="Century Gothic" w:hAnsi="Century Gothic"/>
          <w:color w:val="auto"/>
          <w:sz w:val="20"/>
          <w:szCs w:val="20"/>
        </w:rPr>
      </w:pPr>
      <w:r w:rsidRPr="00037DB0">
        <w:rPr>
          <w:rFonts w:ascii="Century Gothic" w:hAnsi="Century Gothic"/>
          <w:color w:val="auto"/>
          <w:sz w:val="20"/>
          <w:szCs w:val="20"/>
        </w:rPr>
        <w:t>E</w:t>
      </w:r>
      <w:r w:rsidR="004729CF" w:rsidRPr="00037DB0">
        <w:rPr>
          <w:rFonts w:ascii="Century Gothic" w:hAnsi="Century Gothic"/>
          <w:color w:val="auto"/>
          <w:sz w:val="20"/>
          <w:szCs w:val="20"/>
        </w:rPr>
        <w:t>. Invoicing Queries</w:t>
      </w:r>
    </w:p>
    <w:p w14:paraId="572D308A" w14:textId="77777777" w:rsidR="004729CF" w:rsidRPr="00037DB0" w:rsidRDefault="004729CF" w:rsidP="006B7913">
      <w:pPr>
        <w:spacing w:after="120"/>
        <w:rPr>
          <w:rFonts w:ascii="Century Gothic" w:hAnsi="Century Gothic" w:cs="Calibri"/>
          <w:sz w:val="20"/>
          <w:szCs w:val="20"/>
        </w:rPr>
      </w:pPr>
      <w:r w:rsidRPr="00037DB0">
        <w:rPr>
          <w:rFonts w:ascii="Century Gothic" w:hAnsi="Century Gothic" w:cs="Calibri"/>
          <w:sz w:val="20"/>
          <w:szCs w:val="20"/>
        </w:rPr>
        <w:t xml:space="preserve">All payment or invoice queries must be directed to the </w:t>
      </w:r>
      <w:r w:rsidRPr="00037DB0">
        <w:rPr>
          <w:rFonts w:ascii="Century Gothic" w:hAnsi="Century Gothic" w:cs="Calibri"/>
          <w:b/>
          <w:bCs/>
          <w:sz w:val="20"/>
          <w:szCs w:val="20"/>
        </w:rPr>
        <w:t>designated GSSC query email addresses</w:t>
      </w:r>
    </w:p>
    <w:p w14:paraId="7F6AAF04" w14:textId="77777777" w:rsidR="003518AD" w:rsidRPr="00037DB0" w:rsidRDefault="003518AD" w:rsidP="006B7913">
      <w:pPr>
        <w:spacing w:after="120"/>
        <w:rPr>
          <w:rFonts w:ascii="Century Gothic" w:hAnsi="Century Gothic" w:cs="Calibri"/>
          <w:b/>
          <w:bCs/>
          <w:sz w:val="20"/>
          <w:szCs w:val="20"/>
        </w:rPr>
      </w:pPr>
    </w:p>
    <w:p w14:paraId="7BABFBA4" w14:textId="4133E87C" w:rsidR="004729CF" w:rsidRPr="00037DB0" w:rsidRDefault="004729CF" w:rsidP="006B7913">
      <w:pPr>
        <w:spacing w:after="120"/>
        <w:rPr>
          <w:rFonts w:ascii="Century Gothic" w:hAnsi="Century Gothic" w:cs="Calibri"/>
          <w:b/>
          <w:bCs/>
          <w:sz w:val="20"/>
          <w:szCs w:val="20"/>
        </w:rPr>
      </w:pPr>
      <w:r w:rsidRPr="00037DB0">
        <w:rPr>
          <w:rFonts w:ascii="Century Gothic" w:hAnsi="Century Gothic" w:cs="Calibri"/>
          <w:b/>
          <w:bCs/>
          <w:sz w:val="20"/>
          <w:szCs w:val="20"/>
        </w:rPr>
        <w:t>Important:</w:t>
      </w:r>
    </w:p>
    <w:p w14:paraId="0FE1B6CC" w14:textId="77777777" w:rsidR="004729CF" w:rsidRPr="00037DB0" w:rsidRDefault="004729CF" w:rsidP="006B7913">
      <w:pPr>
        <w:numPr>
          <w:ilvl w:val="0"/>
          <w:numId w:val="6"/>
        </w:numPr>
        <w:tabs>
          <w:tab w:val="clear" w:pos="360"/>
        </w:tabs>
        <w:spacing w:after="120"/>
        <w:rPr>
          <w:rFonts w:ascii="Century Gothic" w:hAnsi="Century Gothic" w:cs="Calibri"/>
          <w:sz w:val="20"/>
          <w:szCs w:val="20"/>
        </w:rPr>
      </w:pPr>
      <w:r w:rsidRPr="00037DB0">
        <w:rPr>
          <w:rFonts w:ascii="Century Gothic" w:hAnsi="Century Gothic" w:cs="Calibri"/>
          <w:sz w:val="20"/>
          <w:szCs w:val="20"/>
        </w:rPr>
        <w:t xml:space="preserve">Query mailboxes are </w:t>
      </w:r>
      <w:r w:rsidRPr="00037DB0">
        <w:rPr>
          <w:rFonts w:ascii="Century Gothic" w:hAnsi="Century Gothic" w:cs="Calibri"/>
          <w:b/>
          <w:bCs/>
          <w:sz w:val="20"/>
          <w:szCs w:val="20"/>
        </w:rPr>
        <w:t>NOT for invoice submission</w:t>
      </w:r>
    </w:p>
    <w:p w14:paraId="612E5918" w14:textId="70F13AD0" w:rsidR="004729CF" w:rsidRPr="00037DB0" w:rsidRDefault="004729CF" w:rsidP="006B7913">
      <w:pPr>
        <w:numPr>
          <w:ilvl w:val="0"/>
          <w:numId w:val="6"/>
        </w:numPr>
        <w:tabs>
          <w:tab w:val="clear" w:pos="360"/>
        </w:tabs>
        <w:spacing w:after="120"/>
        <w:rPr>
          <w:rFonts w:ascii="Century Gothic" w:hAnsi="Century Gothic" w:cs="Calibri"/>
          <w:sz w:val="20"/>
          <w:szCs w:val="20"/>
        </w:rPr>
      </w:pPr>
      <w:r w:rsidRPr="00037DB0">
        <w:rPr>
          <w:rFonts w:ascii="Century Gothic" w:hAnsi="Century Gothic" w:cs="Calibri"/>
          <w:sz w:val="20"/>
          <w:szCs w:val="20"/>
        </w:rPr>
        <w:t>Invoices sent to these addresses will not be processed</w:t>
      </w:r>
    </w:p>
    <w:p w14:paraId="4A1CD545" w14:textId="34CF7971" w:rsidR="004729CF" w:rsidRPr="00037DB0" w:rsidRDefault="004729CF" w:rsidP="006B7913">
      <w:pPr>
        <w:spacing w:after="120"/>
        <w:rPr>
          <w:rFonts w:ascii="Century Gothic" w:hAnsi="Century Gothic" w:cs="Calibri"/>
          <w:sz w:val="20"/>
          <w:szCs w:val="20"/>
        </w:rPr>
      </w:pPr>
    </w:p>
    <w:tbl>
      <w:tblPr>
        <w:tblW w:w="4767"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4" w:type="dxa"/>
          <w:bottom w:w="14" w:type="dxa"/>
        </w:tblCellMar>
        <w:tblLook w:val="04A0" w:firstRow="1" w:lastRow="0" w:firstColumn="1" w:lastColumn="0" w:noHBand="0" w:noVBand="1"/>
      </w:tblPr>
      <w:tblGrid>
        <w:gridCol w:w="4850"/>
        <w:gridCol w:w="5413"/>
      </w:tblGrid>
      <w:tr w:rsidR="003772C8" w:rsidRPr="00037DB0" w14:paraId="4AD4DC72" w14:textId="77777777" w:rsidTr="003E5DF2">
        <w:trPr>
          <w:trHeight w:val="256"/>
        </w:trPr>
        <w:tc>
          <w:tcPr>
            <w:tcW w:w="2363" w:type="pct"/>
            <w:shd w:val="clear" w:color="auto" w:fill="BEE3F4"/>
            <w:vAlign w:val="center"/>
            <w:hideMark/>
          </w:tcPr>
          <w:p w14:paraId="6E9BBB1B" w14:textId="77777777" w:rsidR="003772C8" w:rsidRPr="00037DB0" w:rsidRDefault="003772C8" w:rsidP="006B7913">
            <w:pPr>
              <w:spacing w:after="120"/>
              <w:rPr>
                <w:rFonts w:ascii="Century Gothic" w:eastAsia="Times New Roman" w:hAnsi="Century Gothic" w:cs="Calibri"/>
                <w:b/>
                <w:bCs/>
                <w:sz w:val="20"/>
                <w:szCs w:val="20"/>
              </w:rPr>
            </w:pPr>
            <w:r w:rsidRPr="00037DB0">
              <w:rPr>
                <w:rFonts w:ascii="Century Gothic" w:eastAsia="Times New Roman" w:hAnsi="Century Gothic" w:cs="Calibri"/>
                <w:b/>
                <w:sz w:val="20"/>
                <w:szCs w:val="20"/>
              </w:rPr>
              <w:t>Purchaser (Affiliate’s Name)</w:t>
            </w:r>
          </w:p>
        </w:tc>
        <w:tc>
          <w:tcPr>
            <w:tcW w:w="2637" w:type="pct"/>
            <w:shd w:val="clear" w:color="auto" w:fill="BEE3F4"/>
            <w:vAlign w:val="center"/>
            <w:hideMark/>
          </w:tcPr>
          <w:p w14:paraId="6765E37B" w14:textId="77777777" w:rsidR="003772C8" w:rsidRPr="00037DB0" w:rsidRDefault="003772C8" w:rsidP="006B7913">
            <w:pPr>
              <w:spacing w:after="120"/>
              <w:rPr>
                <w:rFonts w:ascii="Century Gothic" w:eastAsia="Times New Roman" w:hAnsi="Century Gothic" w:cs="Calibri"/>
                <w:b/>
                <w:sz w:val="20"/>
                <w:szCs w:val="20"/>
              </w:rPr>
            </w:pPr>
            <w:r w:rsidRPr="00037DB0">
              <w:rPr>
                <w:rFonts w:ascii="Century Gothic" w:eastAsia="Times New Roman" w:hAnsi="Century Gothic" w:cs="Calibri"/>
                <w:b/>
                <w:sz w:val="20"/>
                <w:szCs w:val="20"/>
              </w:rPr>
              <w:t>Email address for invoicing queries only (NOT for invoice submission)</w:t>
            </w:r>
          </w:p>
        </w:tc>
      </w:tr>
      <w:tr w:rsidR="003772C8" w:rsidRPr="00037DB0" w14:paraId="1E78977D" w14:textId="77777777" w:rsidTr="003E5DF2">
        <w:trPr>
          <w:trHeight w:val="256"/>
        </w:trPr>
        <w:tc>
          <w:tcPr>
            <w:tcW w:w="2363" w:type="pct"/>
            <w:vAlign w:val="center"/>
            <w:hideMark/>
          </w:tcPr>
          <w:p w14:paraId="6319D76E" w14:textId="77777777" w:rsidR="003772C8" w:rsidRPr="00037DB0" w:rsidRDefault="003772C8" w:rsidP="006B7913">
            <w:pPr>
              <w:spacing w:after="120"/>
              <w:rPr>
                <w:rFonts w:ascii="Century Gothic" w:eastAsia="Times New Roman" w:hAnsi="Century Gothic" w:cs="Calibri"/>
                <w:sz w:val="20"/>
                <w:szCs w:val="20"/>
                <w:lang w:val="it-IT"/>
              </w:rPr>
            </w:pPr>
            <w:r w:rsidRPr="00037DB0">
              <w:rPr>
                <w:rFonts w:ascii="Century Gothic" w:eastAsia="Times New Roman" w:hAnsi="Century Gothic" w:cs="Calibri"/>
                <w:sz w:val="20"/>
                <w:szCs w:val="20"/>
                <w:lang w:val="it-IT"/>
              </w:rPr>
              <w:t xml:space="preserve">Infineum USA L.P. </w:t>
            </w:r>
          </w:p>
        </w:tc>
        <w:tc>
          <w:tcPr>
            <w:tcW w:w="2637" w:type="pct"/>
            <w:vAlign w:val="center"/>
            <w:hideMark/>
          </w:tcPr>
          <w:p w14:paraId="716A84E1" w14:textId="77777777" w:rsidR="003772C8" w:rsidRPr="00037DB0" w:rsidRDefault="003772C8" w:rsidP="006B7913">
            <w:pPr>
              <w:spacing w:after="120"/>
              <w:rPr>
                <w:rFonts w:ascii="Century Gothic" w:eastAsia="Times New Roman" w:hAnsi="Century Gothic" w:cs="Calibri"/>
                <w:sz w:val="20"/>
                <w:szCs w:val="20"/>
                <w:lang w:val="it-IT"/>
              </w:rPr>
            </w:pPr>
            <w:r w:rsidRPr="00037DB0">
              <w:rPr>
                <w:rFonts w:ascii="Century Gothic" w:eastAsia="Times New Roman" w:hAnsi="Century Gothic" w:cs="Calibri"/>
                <w:sz w:val="20"/>
                <w:szCs w:val="20"/>
                <w:lang w:val="it-IT"/>
              </w:rPr>
              <w:t xml:space="preserve">GSSC.US.Query@Infineum.com </w:t>
            </w:r>
          </w:p>
        </w:tc>
      </w:tr>
      <w:tr w:rsidR="003772C8" w:rsidRPr="00037DB0" w14:paraId="10AB2BBD" w14:textId="77777777" w:rsidTr="003E5DF2">
        <w:trPr>
          <w:trHeight w:val="256"/>
        </w:trPr>
        <w:tc>
          <w:tcPr>
            <w:tcW w:w="2363" w:type="pct"/>
            <w:vAlign w:val="center"/>
            <w:hideMark/>
          </w:tcPr>
          <w:p w14:paraId="135851AE" w14:textId="77777777" w:rsidR="003772C8" w:rsidRPr="00037DB0" w:rsidRDefault="003772C8" w:rsidP="006B7913">
            <w:pPr>
              <w:spacing w:after="120"/>
              <w:rPr>
                <w:rFonts w:ascii="Century Gothic" w:eastAsia="Times New Roman" w:hAnsi="Century Gothic" w:cs="Calibri"/>
                <w:sz w:val="20"/>
                <w:szCs w:val="20"/>
                <w:lang w:val="de-DE"/>
              </w:rPr>
            </w:pPr>
            <w:r w:rsidRPr="00037DB0">
              <w:rPr>
                <w:rFonts w:ascii="Century Gothic" w:hAnsi="Century Gothic" w:cs="Calibri"/>
                <w:sz w:val="20"/>
                <w:szCs w:val="20"/>
                <w:lang w:val="de-DE"/>
              </w:rPr>
              <w:t>Deutsche Infineum GmbH &amp; Co. KG</w:t>
            </w:r>
          </w:p>
        </w:tc>
        <w:tc>
          <w:tcPr>
            <w:tcW w:w="2637" w:type="pct"/>
            <w:vAlign w:val="center"/>
            <w:hideMark/>
          </w:tcPr>
          <w:p w14:paraId="3E424DB0" w14:textId="77777777" w:rsidR="003772C8" w:rsidRPr="00037DB0" w:rsidRDefault="003772C8" w:rsidP="006B7913">
            <w:pPr>
              <w:spacing w:after="120"/>
              <w:rPr>
                <w:rFonts w:ascii="Century Gothic" w:eastAsia="Times New Roman" w:hAnsi="Century Gothic" w:cs="Calibri"/>
                <w:sz w:val="20"/>
                <w:szCs w:val="20"/>
                <w:lang w:val="de-DE"/>
              </w:rPr>
            </w:pPr>
            <w:r w:rsidRPr="00037DB0">
              <w:rPr>
                <w:rFonts w:ascii="Century Gothic" w:eastAsia="Times New Roman" w:hAnsi="Century Gothic" w:cs="Calibri"/>
                <w:sz w:val="20"/>
                <w:szCs w:val="20"/>
                <w:lang w:val="de-DE"/>
              </w:rPr>
              <w:t xml:space="preserve">GSSC.DE.Query@Infineum.com </w:t>
            </w:r>
          </w:p>
        </w:tc>
      </w:tr>
      <w:tr w:rsidR="003772C8" w:rsidRPr="00037DB0" w14:paraId="61303E6D" w14:textId="77777777" w:rsidTr="003E5DF2">
        <w:trPr>
          <w:trHeight w:val="256"/>
        </w:trPr>
        <w:tc>
          <w:tcPr>
            <w:tcW w:w="2363" w:type="pct"/>
            <w:vAlign w:val="center"/>
          </w:tcPr>
          <w:p w14:paraId="11B99A20"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Holdings </w:t>
            </w:r>
            <w:proofErr w:type="gramStart"/>
            <w:r w:rsidRPr="00037DB0">
              <w:rPr>
                <w:rFonts w:ascii="Century Gothic" w:eastAsia="Times New Roman" w:hAnsi="Century Gothic" w:cs="Calibri"/>
                <w:sz w:val="20"/>
                <w:szCs w:val="20"/>
              </w:rPr>
              <w:t>B.V</w:t>
            </w:r>
            <w:proofErr w:type="gramEnd"/>
          </w:p>
        </w:tc>
        <w:tc>
          <w:tcPr>
            <w:tcW w:w="2637" w:type="pct"/>
            <w:vAlign w:val="center"/>
          </w:tcPr>
          <w:p w14:paraId="185A7466"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GSSC.NL.Query@Infineum.com</w:t>
            </w:r>
          </w:p>
        </w:tc>
      </w:tr>
      <w:tr w:rsidR="003772C8" w:rsidRPr="00037DB0" w14:paraId="29911F29" w14:textId="77777777" w:rsidTr="003E5DF2">
        <w:trPr>
          <w:trHeight w:val="256"/>
        </w:trPr>
        <w:tc>
          <w:tcPr>
            <w:tcW w:w="2363" w:type="pct"/>
            <w:vAlign w:val="center"/>
          </w:tcPr>
          <w:p w14:paraId="12D7BF7B"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India Additives Private Limited</w:t>
            </w:r>
          </w:p>
        </w:tc>
        <w:tc>
          <w:tcPr>
            <w:tcW w:w="2637" w:type="pct"/>
            <w:vAlign w:val="center"/>
          </w:tcPr>
          <w:p w14:paraId="79D98A07"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GSSC.IN.Query@Infineum.com</w:t>
            </w:r>
          </w:p>
        </w:tc>
      </w:tr>
      <w:tr w:rsidR="003772C8" w:rsidRPr="00037DB0" w14:paraId="4E3A9D0C" w14:textId="77777777" w:rsidTr="003E5DF2">
        <w:trPr>
          <w:trHeight w:val="256"/>
        </w:trPr>
        <w:tc>
          <w:tcPr>
            <w:tcW w:w="2363" w:type="pct"/>
            <w:vAlign w:val="center"/>
          </w:tcPr>
          <w:p w14:paraId="3F654209"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Netherlands </w:t>
            </w:r>
            <w:proofErr w:type="gramStart"/>
            <w:r w:rsidRPr="00037DB0">
              <w:rPr>
                <w:rFonts w:ascii="Century Gothic" w:eastAsia="Times New Roman" w:hAnsi="Century Gothic" w:cs="Calibri"/>
                <w:sz w:val="20"/>
                <w:szCs w:val="20"/>
              </w:rPr>
              <w:t>B.V</w:t>
            </w:r>
            <w:proofErr w:type="gramEnd"/>
          </w:p>
        </w:tc>
        <w:tc>
          <w:tcPr>
            <w:tcW w:w="2637" w:type="pct"/>
            <w:vAlign w:val="center"/>
          </w:tcPr>
          <w:p w14:paraId="2AA31A74"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GSSC.NL.Query@Infineum.com</w:t>
            </w:r>
          </w:p>
        </w:tc>
      </w:tr>
      <w:tr w:rsidR="003772C8" w:rsidRPr="00037DB0" w14:paraId="75C0EBAD" w14:textId="77777777" w:rsidTr="003E5DF2">
        <w:trPr>
          <w:trHeight w:val="256"/>
        </w:trPr>
        <w:tc>
          <w:tcPr>
            <w:tcW w:w="2363" w:type="pct"/>
            <w:vAlign w:val="center"/>
            <w:hideMark/>
          </w:tcPr>
          <w:p w14:paraId="39A7A515"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UK Ltd </w:t>
            </w:r>
          </w:p>
        </w:tc>
        <w:tc>
          <w:tcPr>
            <w:tcW w:w="2637" w:type="pct"/>
            <w:vAlign w:val="center"/>
            <w:hideMark/>
          </w:tcPr>
          <w:p w14:paraId="6F74FAA8"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GSSC.UK.Query@Infineum.com </w:t>
            </w:r>
          </w:p>
        </w:tc>
      </w:tr>
      <w:tr w:rsidR="003772C8" w:rsidRPr="00037DB0" w14:paraId="188F0681" w14:textId="77777777" w:rsidTr="003E5DF2">
        <w:trPr>
          <w:trHeight w:val="256"/>
        </w:trPr>
        <w:tc>
          <w:tcPr>
            <w:tcW w:w="2363" w:type="pct"/>
            <w:vAlign w:val="center"/>
            <w:hideMark/>
          </w:tcPr>
          <w:p w14:paraId="051E3460"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Singapore LLP</w:t>
            </w:r>
          </w:p>
        </w:tc>
        <w:tc>
          <w:tcPr>
            <w:tcW w:w="2637" w:type="pct"/>
            <w:vAlign w:val="center"/>
            <w:hideMark/>
          </w:tcPr>
          <w:p w14:paraId="72CC0955"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GSSC.SG.Query@Infineum.com </w:t>
            </w:r>
          </w:p>
        </w:tc>
      </w:tr>
      <w:tr w:rsidR="003772C8" w:rsidRPr="00037DB0" w14:paraId="5D0AFDC1" w14:textId="77777777" w:rsidTr="003E5DF2">
        <w:trPr>
          <w:trHeight w:val="256"/>
        </w:trPr>
        <w:tc>
          <w:tcPr>
            <w:tcW w:w="2363" w:type="pct"/>
            <w:vAlign w:val="center"/>
            <w:hideMark/>
          </w:tcPr>
          <w:p w14:paraId="41F949D2"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France SNC</w:t>
            </w:r>
          </w:p>
        </w:tc>
        <w:tc>
          <w:tcPr>
            <w:tcW w:w="2637" w:type="pct"/>
            <w:vAlign w:val="center"/>
            <w:hideMark/>
          </w:tcPr>
          <w:p w14:paraId="1391D7A8"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GSSC.FR.Query@Infineum.com </w:t>
            </w:r>
          </w:p>
        </w:tc>
      </w:tr>
      <w:tr w:rsidR="003772C8" w:rsidRPr="00037DB0" w14:paraId="02F91B3A" w14:textId="77777777" w:rsidTr="003E5DF2">
        <w:trPr>
          <w:trHeight w:val="256"/>
        </w:trPr>
        <w:tc>
          <w:tcPr>
            <w:tcW w:w="2363" w:type="pct"/>
            <w:vAlign w:val="center"/>
            <w:hideMark/>
          </w:tcPr>
          <w:p w14:paraId="09B5B806"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Infineum International Ltd</w:t>
            </w:r>
          </w:p>
        </w:tc>
        <w:tc>
          <w:tcPr>
            <w:tcW w:w="2637" w:type="pct"/>
            <w:vAlign w:val="center"/>
            <w:hideMark/>
          </w:tcPr>
          <w:p w14:paraId="1B6168AB"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GSSC.UK.Query@Infineum.com </w:t>
            </w:r>
          </w:p>
        </w:tc>
      </w:tr>
      <w:tr w:rsidR="003772C8" w:rsidRPr="00037DB0" w14:paraId="5D37D393" w14:textId="77777777" w:rsidTr="003E5DF2">
        <w:trPr>
          <w:trHeight w:val="256"/>
        </w:trPr>
        <w:tc>
          <w:tcPr>
            <w:tcW w:w="2363" w:type="pct"/>
            <w:vAlign w:val="center"/>
            <w:hideMark/>
          </w:tcPr>
          <w:p w14:paraId="29962EE7"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Italy </w:t>
            </w:r>
            <w:proofErr w:type="spellStart"/>
            <w:r w:rsidRPr="00037DB0">
              <w:rPr>
                <w:rFonts w:ascii="Century Gothic" w:eastAsia="Times New Roman" w:hAnsi="Century Gothic" w:cs="Calibri"/>
                <w:sz w:val="20"/>
                <w:szCs w:val="20"/>
              </w:rPr>
              <w:t>S.</w:t>
            </w:r>
            <w:proofErr w:type="gramStart"/>
            <w:r w:rsidRPr="00037DB0">
              <w:rPr>
                <w:rFonts w:ascii="Century Gothic" w:eastAsia="Times New Roman" w:hAnsi="Century Gothic" w:cs="Calibri"/>
                <w:sz w:val="20"/>
                <w:szCs w:val="20"/>
              </w:rPr>
              <w:t>r.l</w:t>
            </w:r>
            <w:proofErr w:type="spellEnd"/>
            <w:proofErr w:type="gramEnd"/>
          </w:p>
        </w:tc>
        <w:tc>
          <w:tcPr>
            <w:tcW w:w="2637" w:type="pct"/>
            <w:vAlign w:val="center"/>
            <w:hideMark/>
          </w:tcPr>
          <w:p w14:paraId="01921B8E"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GSSC.IT.Query@Infineum.com   </w:t>
            </w:r>
          </w:p>
        </w:tc>
      </w:tr>
      <w:tr w:rsidR="003772C8" w:rsidRPr="00037DB0" w14:paraId="2DE443E1" w14:textId="77777777" w:rsidTr="003E5DF2">
        <w:trPr>
          <w:trHeight w:val="256"/>
        </w:trPr>
        <w:tc>
          <w:tcPr>
            <w:tcW w:w="2363" w:type="pct"/>
            <w:vAlign w:val="center"/>
            <w:hideMark/>
          </w:tcPr>
          <w:p w14:paraId="41BCA910"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Iberia </w:t>
            </w:r>
            <w:proofErr w:type="gramStart"/>
            <w:r w:rsidRPr="00037DB0">
              <w:rPr>
                <w:rFonts w:ascii="Century Gothic" w:eastAsia="Times New Roman" w:hAnsi="Century Gothic" w:cs="Calibri"/>
                <w:sz w:val="20"/>
                <w:szCs w:val="20"/>
              </w:rPr>
              <w:t>S.L</w:t>
            </w:r>
            <w:proofErr w:type="gramEnd"/>
          </w:p>
        </w:tc>
        <w:tc>
          <w:tcPr>
            <w:tcW w:w="2637" w:type="pct"/>
            <w:vAlign w:val="center"/>
            <w:hideMark/>
          </w:tcPr>
          <w:p w14:paraId="7DAE9703"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GSSC.ES.Query@Infineum.com </w:t>
            </w:r>
          </w:p>
        </w:tc>
      </w:tr>
      <w:tr w:rsidR="003772C8" w:rsidRPr="00037DB0" w14:paraId="5A2ECEE1" w14:textId="77777777" w:rsidTr="003E5DF2">
        <w:trPr>
          <w:trHeight w:val="256"/>
        </w:trPr>
        <w:tc>
          <w:tcPr>
            <w:tcW w:w="2363" w:type="pct"/>
            <w:vAlign w:val="center"/>
            <w:hideMark/>
          </w:tcPr>
          <w:p w14:paraId="290CD6E5"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Infineum (China) Co., Ltd </w:t>
            </w:r>
          </w:p>
        </w:tc>
        <w:tc>
          <w:tcPr>
            <w:tcW w:w="2637" w:type="pct"/>
            <w:vAlign w:val="center"/>
            <w:hideMark/>
          </w:tcPr>
          <w:p w14:paraId="6C9CE5F5" w14:textId="77777777" w:rsidR="003772C8" w:rsidRPr="00037DB0" w:rsidRDefault="003772C8" w:rsidP="006B7913">
            <w:pPr>
              <w:spacing w:after="120"/>
              <w:rPr>
                <w:rFonts w:ascii="Century Gothic" w:eastAsia="Times New Roman" w:hAnsi="Century Gothic" w:cs="Calibri"/>
                <w:sz w:val="20"/>
                <w:szCs w:val="20"/>
              </w:rPr>
            </w:pPr>
            <w:r w:rsidRPr="00037DB0">
              <w:rPr>
                <w:rFonts w:ascii="Century Gothic" w:eastAsia="Times New Roman" w:hAnsi="Century Gothic" w:cs="Calibri"/>
                <w:sz w:val="20"/>
                <w:szCs w:val="20"/>
              </w:rPr>
              <w:t xml:space="preserve">GSSC.CN.Query@Infineum.com </w:t>
            </w:r>
          </w:p>
        </w:tc>
      </w:tr>
      <w:tr w:rsidR="003772C8" w:rsidRPr="00037DB0" w14:paraId="31B4B1FE" w14:textId="77777777" w:rsidTr="003E5DF2">
        <w:trPr>
          <w:trHeight w:val="256"/>
        </w:trPr>
        <w:tc>
          <w:tcPr>
            <w:tcW w:w="2363" w:type="pct"/>
            <w:vAlign w:val="center"/>
            <w:hideMark/>
          </w:tcPr>
          <w:p w14:paraId="50C376B6" w14:textId="77777777" w:rsidR="003772C8" w:rsidRPr="00037DB0" w:rsidRDefault="003772C8" w:rsidP="006B7913">
            <w:pPr>
              <w:spacing w:after="120"/>
              <w:rPr>
                <w:rFonts w:ascii="Century Gothic" w:hAnsi="Century Gothic" w:cs="Calibri"/>
                <w:sz w:val="20"/>
                <w:szCs w:val="20"/>
              </w:rPr>
            </w:pPr>
            <w:r w:rsidRPr="00037DB0">
              <w:rPr>
                <w:rFonts w:ascii="Century Gothic" w:hAnsi="Century Gothic" w:cs="Calibri"/>
                <w:sz w:val="20"/>
                <w:szCs w:val="20"/>
              </w:rPr>
              <w:t xml:space="preserve">Infineum (Shanghai) Additives Co., Ltd </w:t>
            </w:r>
          </w:p>
        </w:tc>
        <w:tc>
          <w:tcPr>
            <w:tcW w:w="2637" w:type="pct"/>
            <w:vAlign w:val="center"/>
            <w:hideMark/>
          </w:tcPr>
          <w:p w14:paraId="75AE1050" w14:textId="77777777" w:rsidR="003772C8" w:rsidRPr="00037DB0" w:rsidRDefault="003772C8" w:rsidP="006B7913">
            <w:pPr>
              <w:spacing w:after="120"/>
              <w:rPr>
                <w:rFonts w:ascii="Century Gothic" w:hAnsi="Century Gothic" w:cs="Calibri"/>
                <w:sz w:val="20"/>
                <w:szCs w:val="20"/>
              </w:rPr>
            </w:pPr>
            <w:r w:rsidRPr="00037DB0">
              <w:rPr>
                <w:rFonts w:ascii="Century Gothic" w:hAnsi="Century Gothic" w:cs="Calibri"/>
                <w:sz w:val="20"/>
                <w:szCs w:val="20"/>
              </w:rPr>
              <w:t xml:space="preserve">GSSC.SH.Query@Infineum.com </w:t>
            </w:r>
          </w:p>
        </w:tc>
      </w:tr>
      <w:tr w:rsidR="003772C8" w:rsidRPr="00037DB0" w14:paraId="2BE2BE2A" w14:textId="77777777" w:rsidTr="003E5DF2">
        <w:trPr>
          <w:trHeight w:val="256"/>
        </w:trPr>
        <w:tc>
          <w:tcPr>
            <w:tcW w:w="2363" w:type="pct"/>
          </w:tcPr>
          <w:p w14:paraId="7C1D2A85" w14:textId="77777777" w:rsidR="003772C8" w:rsidRPr="00037DB0" w:rsidRDefault="003772C8" w:rsidP="006B7913">
            <w:pPr>
              <w:spacing w:after="120"/>
              <w:rPr>
                <w:rFonts w:ascii="Century Gothic" w:hAnsi="Century Gothic" w:cs="Calibri"/>
                <w:sz w:val="20"/>
                <w:szCs w:val="20"/>
              </w:rPr>
            </w:pPr>
            <w:r w:rsidRPr="00037DB0">
              <w:rPr>
                <w:rFonts w:ascii="Century Gothic" w:eastAsia="Times New Roman" w:hAnsi="Century Gothic" w:cs="Calibri"/>
                <w:sz w:val="20"/>
                <w:szCs w:val="20"/>
              </w:rPr>
              <w:t>Infineum Japan Ltd</w:t>
            </w:r>
          </w:p>
        </w:tc>
        <w:tc>
          <w:tcPr>
            <w:tcW w:w="2637" w:type="pct"/>
          </w:tcPr>
          <w:p w14:paraId="05F53AF0" w14:textId="77777777" w:rsidR="003772C8" w:rsidRPr="00037DB0" w:rsidRDefault="003772C8" w:rsidP="006B7913">
            <w:pPr>
              <w:spacing w:after="120"/>
              <w:rPr>
                <w:rFonts w:ascii="Century Gothic" w:hAnsi="Century Gothic" w:cs="Calibri"/>
                <w:sz w:val="20"/>
                <w:szCs w:val="20"/>
              </w:rPr>
            </w:pPr>
            <w:r w:rsidRPr="00037DB0">
              <w:rPr>
                <w:rFonts w:ascii="Century Gothic" w:hAnsi="Century Gothic" w:cs="Calibri"/>
                <w:sz w:val="20"/>
                <w:szCs w:val="20"/>
              </w:rPr>
              <w:t>GSSC.JP.Query@Infineum.com</w:t>
            </w:r>
          </w:p>
        </w:tc>
      </w:tr>
      <w:tr w:rsidR="003772C8" w:rsidRPr="00037DB0" w14:paraId="0F13FEFB" w14:textId="77777777" w:rsidTr="003E5DF2">
        <w:trPr>
          <w:trHeight w:val="256"/>
        </w:trPr>
        <w:tc>
          <w:tcPr>
            <w:tcW w:w="2363" w:type="pct"/>
          </w:tcPr>
          <w:p w14:paraId="34A614D8" w14:textId="77777777" w:rsidR="003772C8" w:rsidRPr="00037DB0" w:rsidRDefault="003772C8" w:rsidP="006B7913">
            <w:pPr>
              <w:spacing w:after="120"/>
              <w:rPr>
                <w:rFonts w:ascii="Century Gothic" w:hAnsi="Century Gothic" w:cs="Calibri"/>
                <w:sz w:val="20"/>
                <w:szCs w:val="20"/>
              </w:rPr>
            </w:pPr>
            <w:r w:rsidRPr="00037DB0">
              <w:rPr>
                <w:rFonts w:ascii="Century Gothic" w:eastAsia="Times New Roman" w:hAnsi="Century Gothic" w:cs="Calibri"/>
                <w:sz w:val="20"/>
                <w:szCs w:val="20"/>
              </w:rPr>
              <w:t>Infineum Korea Ltd.</w:t>
            </w:r>
          </w:p>
        </w:tc>
        <w:tc>
          <w:tcPr>
            <w:tcW w:w="2637" w:type="pct"/>
          </w:tcPr>
          <w:p w14:paraId="627A7629" w14:textId="77777777" w:rsidR="003772C8" w:rsidRPr="00037DB0" w:rsidRDefault="003772C8" w:rsidP="006B7913">
            <w:pPr>
              <w:spacing w:after="120"/>
              <w:rPr>
                <w:rFonts w:ascii="Century Gothic" w:hAnsi="Century Gothic" w:cs="Calibri"/>
                <w:sz w:val="20"/>
                <w:szCs w:val="20"/>
              </w:rPr>
            </w:pPr>
            <w:r w:rsidRPr="00037DB0">
              <w:rPr>
                <w:rFonts w:ascii="Century Gothic" w:hAnsi="Century Gothic" w:cs="Calibri"/>
                <w:sz w:val="20"/>
                <w:szCs w:val="20"/>
              </w:rPr>
              <w:t>GSSC.KR.Query@Infineum.com</w:t>
            </w:r>
          </w:p>
        </w:tc>
      </w:tr>
    </w:tbl>
    <w:p w14:paraId="145305EE" w14:textId="77777777" w:rsidR="004729CF" w:rsidRPr="00037DB0" w:rsidRDefault="004729CF" w:rsidP="006B7913">
      <w:pPr>
        <w:spacing w:after="120"/>
        <w:rPr>
          <w:rFonts w:ascii="Century Gothic" w:hAnsi="Century Gothic" w:cs="Calibri"/>
          <w:sz w:val="20"/>
          <w:szCs w:val="20"/>
        </w:rPr>
      </w:pPr>
    </w:p>
    <w:sectPr w:rsidR="004729CF" w:rsidRPr="00037DB0" w:rsidSect="00E62A03">
      <w:headerReference w:type="default" r:id="rId15"/>
      <w:footerReference w:type="even" r:id="rId16"/>
      <w:footerReference w:type="default" r:id="rId17"/>
      <w:headerReference w:type="first" r:id="rId18"/>
      <w:footerReference w:type="first" r:id="rId19"/>
      <w:pgSz w:w="12240" w:h="15840"/>
      <w:pgMar w:top="1440" w:right="763" w:bottom="1440" w:left="706" w:header="432" w:footer="57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867E0" w14:textId="77777777" w:rsidR="001735C1" w:rsidRDefault="001735C1" w:rsidP="003772C8">
      <w:r>
        <w:separator/>
      </w:r>
    </w:p>
  </w:endnote>
  <w:endnote w:type="continuationSeparator" w:id="0">
    <w:p w14:paraId="5E82249D" w14:textId="77777777" w:rsidR="001735C1" w:rsidRDefault="001735C1" w:rsidP="00377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25F7C" w14:textId="3015BFC4" w:rsidR="003772C8" w:rsidRDefault="00E72099">
    <w:pPr>
      <w:pStyle w:val="Footer"/>
    </w:pPr>
    <w:r>
      <w:rPr>
        <w:noProof/>
      </w:rPr>
      <mc:AlternateContent>
        <mc:Choice Requires="wps">
          <w:drawing>
            <wp:anchor distT="0" distB="0" distL="0" distR="0" simplePos="0" relativeHeight="251658241" behindDoc="0" locked="0" layoutInCell="1" allowOverlap="1" wp14:anchorId="4D6A9EBD" wp14:editId="563F2070">
              <wp:simplePos x="635" y="635"/>
              <wp:positionH relativeFrom="page">
                <wp:align>left</wp:align>
              </wp:positionH>
              <wp:positionV relativeFrom="page">
                <wp:align>bottom</wp:align>
              </wp:positionV>
              <wp:extent cx="1658620" cy="345440"/>
              <wp:effectExtent l="0" t="0" r="17780" b="0"/>
              <wp:wrapNone/>
              <wp:docPr id="508799973" name="Text Box 2" descr="Classified as Confidential">
                <a:extLst xmlns:a="http://schemas.openxmlformats.org/drawingml/2006/main">
                  <a:ext uri="{FF2B5EF4-FFF2-40B4-BE49-F238E27FC236}">
                    <a16:creationId xmlns:a16="http://schemas.microsoft.com/office/drawing/2014/main" id="{899CB419-F9C1-494B-84BE-592A58947052}"/>
                  </a:ext>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58620" cy="345440"/>
                      </a:xfrm>
                      <a:prstGeom prst="rect">
                        <a:avLst/>
                      </a:prstGeom>
                      <a:noFill/>
                      <a:ln>
                        <a:noFill/>
                      </a:ln>
                    </wps:spPr>
                    <wps:txbx>
                      <w:txbxContent>
                        <w:p w14:paraId="3AF7271D" w14:textId="36A469F7" w:rsidR="003772C8" w:rsidRPr="003772C8" w:rsidRDefault="003772C8" w:rsidP="003772C8">
                          <w:pPr>
                            <w:rPr>
                              <w:rFonts w:ascii="Aptos" w:eastAsia="Aptos" w:hAnsi="Aptos" w:cs="Aptos"/>
                              <w:noProof/>
                              <w:color w:val="000000"/>
                              <w:sz w:val="20"/>
                              <w:szCs w:val="20"/>
                            </w:rPr>
                          </w:pPr>
                          <w:r w:rsidRPr="003772C8">
                            <w:rPr>
                              <w:rFonts w:ascii="Aptos" w:eastAsia="Aptos" w:hAnsi="Aptos" w:cs="Aptos"/>
                              <w:noProof/>
                              <w:color w:val="000000"/>
                              <w:sz w:val="20"/>
                              <w:szCs w:val="20"/>
                            </w:rPr>
                            <w:t>Classified as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D6A9EBD" id="_x0000_t202" coordsize="21600,21600" o:spt="202" path="m,l,21600r21600,l21600,xe">
              <v:stroke joinstyle="miter"/>
              <v:path gradientshapeok="t" o:connecttype="rect"/>
            </v:shapetype>
            <v:shape id="Text Box 2" o:spid="_x0000_s1026" type="#_x0000_t202" alt="Classified as Confidential" style="position:absolute;margin-left:0;margin-top:0;width:130.6pt;height:27.2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" filled="f" stroked="f">
              <v:textbox style="mso-fit-shape-to-text:t" inset="20pt,0,0,15pt">
                <w:txbxContent>
                  <w:p w14:paraId="3AF7271D" w14:textId="36A469F7" w:rsidR="003772C8" w:rsidRPr="003772C8" w:rsidRDefault="003772C8" w:rsidP="003772C8">
                    <w:pPr>
                      <w:rPr>
                        <w:rFonts w:ascii="Aptos" w:eastAsia="Aptos" w:hAnsi="Aptos" w:cs="Aptos"/>
                        <w:noProof/>
                        <w:color w:val="000000"/>
                        <w:sz w:val="20"/>
                        <w:szCs w:val="20"/>
                      </w:rPr>
                    </w:pPr>
                    <w:r w:rsidRPr="003772C8">
                      <w:rPr>
                        <w:rFonts w:ascii="Aptos" w:eastAsia="Aptos" w:hAnsi="Aptos" w:cs="Aptos"/>
                        <w:noProof/>
                        <w:color w:val="000000"/>
                        <w:sz w:val="20"/>
                        <w:szCs w:val="20"/>
                      </w:rPr>
                      <w:t>Classified as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9D54D" w14:textId="77777777" w:rsidR="00E62A03" w:rsidRPr="00E62A03" w:rsidRDefault="00E62A03" w:rsidP="00E62A03">
    <w:pPr>
      <w:rPr>
        <w:rFonts w:ascii="Century Gothic" w:eastAsia="Aptos" w:hAnsi="Century Gothic" w:cs="Aptos"/>
        <w:noProof/>
        <w:color w:val="000000"/>
        <w:sz w:val="20"/>
        <w:szCs w:val="20"/>
      </w:rPr>
    </w:pPr>
    <w:r w:rsidRPr="00757C9A">
      <w:rPr>
        <w:rFonts w:ascii="Century Gothic" w:eastAsia="Aptos" w:hAnsi="Century Gothic" w:cs="Aptos"/>
        <w:noProof/>
        <w:color w:val="000000"/>
        <w:sz w:val="20"/>
        <w:szCs w:val="20"/>
      </w:rPr>
      <w:t>Classified as Confidential</w:t>
    </w:r>
  </w:p>
  <w:p w14:paraId="23349804" w14:textId="45A8BC76" w:rsidR="003772C8" w:rsidRDefault="003772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BCCF7" w14:textId="6C5150CC" w:rsidR="00E62A03" w:rsidRPr="00E62A03" w:rsidRDefault="00E62A03" w:rsidP="00E62A03">
    <w:pPr>
      <w:rPr>
        <w:rFonts w:ascii="Century Gothic" w:eastAsia="Aptos" w:hAnsi="Century Gothic" w:cs="Aptos"/>
        <w:noProof/>
        <w:color w:val="000000"/>
        <w:sz w:val="20"/>
        <w:szCs w:val="20"/>
      </w:rPr>
    </w:pPr>
    <w:r w:rsidRPr="00757C9A">
      <w:rPr>
        <w:rFonts w:ascii="Century Gothic" w:eastAsia="Aptos" w:hAnsi="Century Gothic" w:cs="Aptos"/>
        <w:noProof/>
        <w:color w:val="000000"/>
        <w:sz w:val="20"/>
        <w:szCs w:val="20"/>
      </w:rPr>
      <w:t>Classified as 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D808D" w14:textId="77777777" w:rsidR="001735C1" w:rsidRDefault="001735C1" w:rsidP="003772C8">
      <w:r>
        <w:separator/>
      </w:r>
    </w:p>
  </w:footnote>
  <w:footnote w:type="continuationSeparator" w:id="0">
    <w:p w14:paraId="2D37504C" w14:textId="77777777" w:rsidR="001735C1" w:rsidRDefault="001735C1" w:rsidP="003772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12DEF" w14:textId="77777777" w:rsidR="00757C9A" w:rsidRDefault="00757C9A" w:rsidP="00757C9A">
    <w:pPr>
      <w:jc w:val="center"/>
      <w:rPr>
        <w:rFonts w:ascii="Century Gothic" w:hAnsi="Century Gothic" w:cs="Calibri"/>
        <w:sz w:val="20"/>
        <w:szCs w:val="20"/>
        <w:u w:val="single"/>
      </w:rPr>
    </w:pPr>
  </w:p>
  <w:p w14:paraId="66647F36" w14:textId="63D56330" w:rsidR="00757C9A" w:rsidRPr="00757C9A" w:rsidRDefault="00757C9A" w:rsidP="00757C9A">
    <w:pPr>
      <w:jc w:val="center"/>
      <w:rPr>
        <w:rFonts w:ascii="Century Gothic" w:hAnsi="Century Gothic" w:cs="Calibri"/>
        <w:sz w:val="20"/>
        <w:szCs w:val="20"/>
        <w:u w:val="single"/>
      </w:rPr>
    </w:pPr>
    <w:r w:rsidRPr="00037DB0">
      <w:rPr>
        <w:rFonts w:ascii="Century Gothic" w:hAnsi="Century Gothic" w:cs="Calibri"/>
        <w:sz w:val="20"/>
        <w:szCs w:val="20"/>
        <w:u w:val="single"/>
      </w:rPr>
      <w:t>Exhibit I Invoicing Requirements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ACE1F" w14:textId="77777777" w:rsidR="00037DB0" w:rsidRDefault="00037DB0" w:rsidP="00037DB0">
    <w:pPr>
      <w:pStyle w:val="Header"/>
      <w:ind w:right="480"/>
    </w:pPr>
    <w:r>
      <w:rPr>
        <w:noProof/>
      </w:rPr>
      <w:drawing>
        <wp:anchor distT="0" distB="0" distL="114300" distR="114300" simplePos="0" relativeHeight="251662338" behindDoc="0" locked="0" layoutInCell="1" allowOverlap="1" wp14:anchorId="2720E92F" wp14:editId="349E64E7">
          <wp:simplePos x="0" y="0"/>
          <wp:positionH relativeFrom="margin">
            <wp:align>left</wp:align>
          </wp:positionH>
          <wp:positionV relativeFrom="paragraph">
            <wp:posOffset>-180340</wp:posOffset>
          </wp:positionV>
          <wp:extent cx="2306955" cy="960208"/>
          <wp:effectExtent l="0" t="0" r="0" b="0"/>
          <wp:wrapNone/>
          <wp:docPr id="16915349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831272" name="Picture 1089831272"/>
                  <pic:cNvPicPr/>
                </pic:nvPicPr>
                <pic:blipFill>
                  <a:blip r:embed="rId1">
                    <a:extLst>
                      <a:ext uri="{28A0092B-C50C-407E-A947-70E740481C1C}">
                        <a14:useLocalDpi xmlns:a14="http://schemas.microsoft.com/office/drawing/2010/main" val="0"/>
                      </a:ext>
                    </a:extLst>
                  </a:blip>
                  <a:stretch>
                    <a:fillRect/>
                  </a:stretch>
                </pic:blipFill>
                <pic:spPr>
                  <a:xfrm>
                    <a:off x="0" y="0"/>
                    <a:ext cx="2306955" cy="960208"/>
                  </a:xfrm>
                  <a:prstGeom prst="rect">
                    <a:avLst/>
                  </a:prstGeom>
                </pic:spPr>
              </pic:pic>
            </a:graphicData>
          </a:graphic>
          <wp14:sizeRelH relativeFrom="margin">
            <wp14:pctWidth>0</wp14:pctWidth>
          </wp14:sizeRelH>
          <wp14:sizeRelV relativeFrom="margin">
            <wp14:pctHeight>0</wp14:pctHeight>
          </wp14:sizeRelV>
        </wp:anchor>
      </w:drawing>
    </w:r>
  </w:p>
  <w:p w14:paraId="5E624D3B" w14:textId="77777777" w:rsidR="00037DB0" w:rsidRPr="00D66F11" w:rsidRDefault="00037DB0" w:rsidP="00037DB0">
    <w:pPr>
      <w:pStyle w:val="Header"/>
      <w:ind w:left="142"/>
      <w:jc w:val="right"/>
      <w:rPr>
        <w:color w:val="054059"/>
      </w:rPr>
    </w:pPr>
    <w:r w:rsidRPr="00D66F11">
      <w:rPr>
        <w:color w:val="054059"/>
      </w:rPr>
      <w:t>Formulating</w:t>
    </w:r>
  </w:p>
  <w:p w14:paraId="7C39C5B1" w14:textId="77777777" w:rsidR="00037DB0" w:rsidRPr="00D66F11" w:rsidRDefault="00037DB0" w:rsidP="00037DB0">
    <w:pPr>
      <w:pStyle w:val="Header"/>
      <w:ind w:left="142"/>
      <w:jc w:val="right"/>
      <w:rPr>
        <w:color w:val="054059"/>
      </w:rPr>
    </w:pPr>
    <w:r w:rsidRPr="00D66F11">
      <w:rPr>
        <w:color w:val="054059"/>
      </w:rPr>
      <w:t>tomorrow</w:t>
    </w:r>
  </w:p>
  <w:p w14:paraId="779A11B6" w14:textId="2C23347C" w:rsidR="00037DB0" w:rsidRPr="00037DB0" w:rsidRDefault="00037DB0" w:rsidP="00037DB0">
    <w:pPr>
      <w:pStyle w:val="Header"/>
      <w:ind w:left="142"/>
      <w:jc w:val="right"/>
      <w:rPr>
        <w:color w:val="054059"/>
      </w:rPr>
    </w:pPr>
    <w:r w:rsidRPr="00D66F11">
      <w:rPr>
        <w:color w:val="054059"/>
      </w:rPr>
      <w:t>together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A28B1F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EE55E8"/>
    <w:multiLevelType w:val="multilevel"/>
    <w:tmpl w:val="06204930"/>
    <w:styleLink w:val="Derrick"/>
    <w:lvl w:ilvl="0">
      <w:start w:val="1"/>
      <w:numFmt w:val="bullet"/>
      <w:lvlText w:val=""/>
      <w:lvlJc w:val="left"/>
      <w:pPr>
        <w:tabs>
          <w:tab w:val="num" w:pos="284"/>
        </w:tabs>
        <w:ind w:left="284" w:hanging="284"/>
      </w:pPr>
      <w:rPr>
        <w:rFonts w:ascii="Symbol" w:hAnsi="Symbol" w:hint="default"/>
      </w:rPr>
    </w:lvl>
    <w:lvl w:ilvl="1">
      <w:start w:val="1"/>
      <w:numFmt w:val="bullet"/>
      <w:lvlText w:val="o"/>
      <w:lvlJc w:val="left"/>
      <w:pPr>
        <w:ind w:left="567" w:hanging="283"/>
      </w:pPr>
      <w:rPr>
        <w:rFonts w:ascii="Courier New" w:hAnsi="Courier New" w:hint="default"/>
      </w:rPr>
    </w:lvl>
    <w:lvl w:ilvl="2">
      <w:start w:val="1"/>
      <w:numFmt w:val="bullet"/>
      <w:lvlText w:val=""/>
      <w:lvlJc w:val="left"/>
      <w:pPr>
        <w:ind w:left="851" w:hanging="284"/>
      </w:pPr>
      <w:rPr>
        <w:rFonts w:ascii="Wingdings" w:hAnsi="Wingdings" w:hint="default"/>
      </w:rPr>
    </w:lvl>
    <w:lvl w:ilvl="3">
      <w:start w:val="1"/>
      <w:numFmt w:val="bullet"/>
      <w:lvlText w:val=""/>
      <w:lvlJc w:val="left"/>
      <w:pPr>
        <w:ind w:left="1134" w:hanging="283"/>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05F543D1"/>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71B3FBD"/>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9746AAE"/>
    <w:multiLevelType w:val="hybridMultilevel"/>
    <w:tmpl w:val="E4C60F14"/>
    <w:lvl w:ilvl="0" w:tplc="D8C6B0AE">
      <w:start w:val="1"/>
      <w:numFmt w:val="decimal"/>
      <w:lvlText w:val="%1."/>
      <w:lvlJc w:val="left"/>
      <w:pPr>
        <w:ind w:left="720" w:hanging="360"/>
      </w:pPr>
      <w:rPr>
        <w:rFonts w:hint="default"/>
        <w:b w:val="0"/>
      </w:rPr>
    </w:lvl>
    <w:lvl w:ilvl="1" w:tplc="90848162">
      <w:start w:val="3"/>
      <w:numFmt w:val="bullet"/>
      <w:lvlText w:val=""/>
      <w:lvlJc w:val="left"/>
      <w:pPr>
        <w:ind w:left="1440" w:hanging="360"/>
      </w:pPr>
      <w:rPr>
        <w:rFonts w:ascii="Symbol" w:eastAsiaTheme="minorEastAsia" w:hAnsi="Symbol" w:cs="Courier New" w:hint="default"/>
      </w:rPr>
    </w:lvl>
    <w:lvl w:ilvl="2" w:tplc="FFBC573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5265EA"/>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FCC2A1A"/>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40B0E32"/>
    <w:multiLevelType w:val="hybridMultilevel"/>
    <w:tmpl w:val="E4C60F14"/>
    <w:lvl w:ilvl="0" w:tplc="D8C6B0AE">
      <w:start w:val="1"/>
      <w:numFmt w:val="decimal"/>
      <w:lvlText w:val="%1."/>
      <w:lvlJc w:val="left"/>
      <w:pPr>
        <w:ind w:left="720" w:hanging="360"/>
      </w:pPr>
      <w:rPr>
        <w:rFonts w:hint="default"/>
        <w:b w:val="0"/>
      </w:rPr>
    </w:lvl>
    <w:lvl w:ilvl="1" w:tplc="90848162">
      <w:start w:val="3"/>
      <w:numFmt w:val="bullet"/>
      <w:lvlText w:val=""/>
      <w:lvlJc w:val="left"/>
      <w:pPr>
        <w:ind w:left="1440" w:hanging="360"/>
      </w:pPr>
      <w:rPr>
        <w:rFonts w:ascii="Symbol" w:eastAsiaTheme="minorEastAsia" w:hAnsi="Symbol" w:cs="Courier New" w:hint="default"/>
      </w:rPr>
    </w:lvl>
    <w:lvl w:ilvl="2" w:tplc="FFBC573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C253E"/>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7263809"/>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7294740"/>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192B2D6D"/>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1AF3033F"/>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C244040"/>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DA57F7B"/>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1F72A2C"/>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24E522C7"/>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F1A2F2E"/>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383A3705"/>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94A1D83"/>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3A230707"/>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435C6A98"/>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4CFE7B41"/>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4FC03DB3"/>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51B71B27"/>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556134C5"/>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5B581551"/>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5C3F2612"/>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2977A99"/>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62C03DC0"/>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7631D09"/>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67B729CB"/>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724C2B1C"/>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7C4B0DBB"/>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CCD2B36"/>
    <w:multiLevelType w:val="multilevel"/>
    <w:tmpl w:val="61881CF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714" w:hanging="357"/>
      </w:pPr>
      <w:rPr>
        <w:rFonts w:ascii="Courier New" w:hAnsi="Courier New" w:hint="default"/>
      </w:rPr>
    </w:lvl>
    <w:lvl w:ilvl="2">
      <w:start w:val="1"/>
      <w:numFmt w:val="bullet"/>
      <w:lvlText w:val=""/>
      <w:lvlJc w:val="left"/>
      <w:pPr>
        <w:tabs>
          <w:tab w:val="num" w:pos="1072"/>
        </w:tabs>
        <w:ind w:left="1072" w:hanging="358"/>
      </w:pPr>
      <w:rPr>
        <w:rFonts w:ascii="Wingdings" w:hAnsi="Wingdings"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o"/>
      <w:lvlJc w:val="left"/>
      <w:pPr>
        <w:ind w:left="1786" w:hanging="357"/>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015620490">
    <w:abstractNumId w:val="9"/>
  </w:num>
  <w:num w:numId="2" w16cid:durableId="1026564878">
    <w:abstractNumId w:val="11"/>
  </w:num>
  <w:num w:numId="3" w16cid:durableId="1052000602">
    <w:abstractNumId w:val="30"/>
  </w:num>
  <w:num w:numId="4" w16cid:durableId="1145850831">
    <w:abstractNumId w:val="3"/>
  </w:num>
  <w:num w:numId="5" w16cid:durableId="1201043654">
    <w:abstractNumId w:val="15"/>
  </w:num>
  <w:num w:numId="6" w16cid:durableId="1237518313">
    <w:abstractNumId w:val="12"/>
  </w:num>
  <w:num w:numId="7" w16cid:durableId="1297951869">
    <w:abstractNumId w:val="0"/>
  </w:num>
  <w:num w:numId="8" w16cid:durableId="1364478195">
    <w:abstractNumId w:val="27"/>
  </w:num>
  <w:num w:numId="9" w16cid:durableId="1417244798">
    <w:abstractNumId w:val="23"/>
  </w:num>
  <w:num w:numId="10" w16cid:durableId="1600409189">
    <w:abstractNumId w:val="18"/>
  </w:num>
  <w:num w:numId="11" w16cid:durableId="1697266708">
    <w:abstractNumId w:val="33"/>
  </w:num>
  <w:num w:numId="12" w16cid:durableId="1698115368">
    <w:abstractNumId w:val="21"/>
  </w:num>
  <w:num w:numId="13" w16cid:durableId="1790322019">
    <w:abstractNumId w:val="1"/>
  </w:num>
  <w:num w:numId="14" w16cid:durableId="1858688377">
    <w:abstractNumId w:val="24"/>
  </w:num>
  <w:num w:numId="15" w16cid:durableId="1863006310">
    <w:abstractNumId w:val="32"/>
  </w:num>
  <w:num w:numId="16" w16cid:durableId="1910917625">
    <w:abstractNumId w:val="5"/>
  </w:num>
  <w:num w:numId="17" w16cid:durableId="2029604204">
    <w:abstractNumId w:val="31"/>
  </w:num>
  <w:num w:numId="18" w16cid:durableId="2118089286">
    <w:abstractNumId w:val="8"/>
  </w:num>
  <w:num w:numId="19" w16cid:durableId="2124492741">
    <w:abstractNumId w:val="26"/>
  </w:num>
  <w:num w:numId="20" w16cid:durableId="273944457">
    <w:abstractNumId w:val="16"/>
  </w:num>
  <w:num w:numId="21" w16cid:durableId="389691277">
    <w:abstractNumId w:val="29"/>
  </w:num>
  <w:num w:numId="22" w16cid:durableId="398940430">
    <w:abstractNumId w:val="17"/>
  </w:num>
  <w:num w:numId="23" w16cid:durableId="515075949">
    <w:abstractNumId w:val="34"/>
  </w:num>
  <w:num w:numId="24" w16cid:durableId="552934414">
    <w:abstractNumId w:val="4"/>
  </w:num>
  <w:num w:numId="25" w16cid:durableId="562445707">
    <w:abstractNumId w:val="7"/>
  </w:num>
  <w:num w:numId="26" w16cid:durableId="594215921">
    <w:abstractNumId w:val="28"/>
  </w:num>
  <w:num w:numId="27" w16cid:durableId="616377747">
    <w:abstractNumId w:val="14"/>
  </w:num>
  <w:num w:numId="28" w16cid:durableId="622347362">
    <w:abstractNumId w:val="10"/>
  </w:num>
  <w:num w:numId="29" w16cid:durableId="691760306">
    <w:abstractNumId w:val="19"/>
  </w:num>
  <w:num w:numId="30" w16cid:durableId="693073047">
    <w:abstractNumId w:val="13"/>
  </w:num>
  <w:num w:numId="31" w16cid:durableId="75713297">
    <w:abstractNumId w:val="6"/>
  </w:num>
  <w:num w:numId="32" w16cid:durableId="851141349">
    <w:abstractNumId w:val="20"/>
  </w:num>
  <w:num w:numId="33" w16cid:durableId="879782858">
    <w:abstractNumId w:val="2"/>
  </w:num>
  <w:num w:numId="34" w16cid:durableId="942036168">
    <w:abstractNumId w:val="22"/>
  </w:num>
  <w:num w:numId="35" w16cid:durableId="96870153">
    <w:abstractNumId w:val="2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9CF"/>
    <w:rsid w:val="00001E69"/>
    <w:rsid w:val="00010B70"/>
    <w:rsid w:val="00037DB0"/>
    <w:rsid w:val="000548A0"/>
    <w:rsid w:val="00066791"/>
    <w:rsid w:val="000806F3"/>
    <w:rsid w:val="00083822"/>
    <w:rsid w:val="0009081E"/>
    <w:rsid w:val="000B358C"/>
    <w:rsid w:val="000B3E69"/>
    <w:rsid w:val="000B5A45"/>
    <w:rsid w:val="000B5D8B"/>
    <w:rsid w:val="00104134"/>
    <w:rsid w:val="00105E03"/>
    <w:rsid w:val="001209EB"/>
    <w:rsid w:val="00133AA4"/>
    <w:rsid w:val="00171D07"/>
    <w:rsid w:val="0017210E"/>
    <w:rsid w:val="001735C1"/>
    <w:rsid w:val="001E0F11"/>
    <w:rsid w:val="001E7842"/>
    <w:rsid w:val="001F2048"/>
    <w:rsid w:val="001F4F5F"/>
    <w:rsid w:val="001F50B1"/>
    <w:rsid w:val="00200111"/>
    <w:rsid w:val="002135FC"/>
    <w:rsid w:val="00233E6C"/>
    <w:rsid w:val="00237388"/>
    <w:rsid w:val="00253450"/>
    <w:rsid w:val="0026617E"/>
    <w:rsid w:val="002712F3"/>
    <w:rsid w:val="00274D79"/>
    <w:rsid w:val="00287A10"/>
    <w:rsid w:val="00297348"/>
    <w:rsid w:val="002A0D6F"/>
    <w:rsid w:val="002E19E4"/>
    <w:rsid w:val="003139F5"/>
    <w:rsid w:val="0035034B"/>
    <w:rsid w:val="003518AD"/>
    <w:rsid w:val="003772C8"/>
    <w:rsid w:val="00386C68"/>
    <w:rsid w:val="003B1B69"/>
    <w:rsid w:val="003B6255"/>
    <w:rsid w:val="003C15E3"/>
    <w:rsid w:val="003E5DF2"/>
    <w:rsid w:val="00421B44"/>
    <w:rsid w:val="00446732"/>
    <w:rsid w:val="00450DFD"/>
    <w:rsid w:val="00460D91"/>
    <w:rsid w:val="004729CF"/>
    <w:rsid w:val="00472D75"/>
    <w:rsid w:val="004A4BCB"/>
    <w:rsid w:val="004B3A20"/>
    <w:rsid w:val="004B65EF"/>
    <w:rsid w:val="004B739F"/>
    <w:rsid w:val="004C37CA"/>
    <w:rsid w:val="004D5EB1"/>
    <w:rsid w:val="004E0893"/>
    <w:rsid w:val="00501244"/>
    <w:rsid w:val="00504FCF"/>
    <w:rsid w:val="00505A5B"/>
    <w:rsid w:val="005301F5"/>
    <w:rsid w:val="0053282E"/>
    <w:rsid w:val="0053340F"/>
    <w:rsid w:val="00537237"/>
    <w:rsid w:val="00552E52"/>
    <w:rsid w:val="00566141"/>
    <w:rsid w:val="005743CE"/>
    <w:rsid w:val="00574E68"/>
    <w:rsid w:val="00577718"/>
    <w:rsid w:val="00582E21"/>
    <w:rsid w:val="005944E8"/>
    <w:rsid w:val="005B357C"/>
    <w:rsid w:val="005C7679"/>
    <w:rsid w:val="005D4A5D"/>
    <w:rsid w:val="005E10CB"/>
    <w:rsid w:val="005E3358"/>
    <w:rsid w:val="005E3764"/>
    <w:rsid w:val="00604747"/>
    <w:rsid w:val="00624C50"/>
    <w:rsid w:val="00632A08"/>
    <w:rsid w:val="006439AC"/>
    <w:rsid w:val="0067084E"/>
    <w:rsid w:val="0068791D"/>
    <w:rsid w:val="00687D77"/>
    <w:rsid w:val="0069067E"/>
    <w:rsid w:val="0069702C"/>
    <w:rsid w:val="006A667A"/>
    <w:rsid w:val="006B7913"/>
    <w:rsid w:val="00714C5E"/>
    <w:rsid w:val="007155D9"/>
    <w:rsid w:val="00715F1E"/>
    <w:rsid w:val="007210B3"/>
    <w:rsid w:val="00734069"/>
    <w:rsid w:val="00740C77"/>
    <w:rsid w:val="00750975"/>
    <w:rsid w:val="00757C9A"/>
    <w:rsid w:val="007A6389"/>
    <w:rsid w:val="007A6E87"/>
    <w:rsid w:val="007B57D1"/>
    <w:rsid w:val="007D76D8"/>
    <w:rsid w:val="007E675E"/>
    <w:rsid w:val="007F4A5E"/>
    <w:rsid w:val="007F590F"/>
    <w:rsid w:val="00802F23"/>
    <w:rsid w:val="008044D0"/>
    <w:rsid w:val="008122CD"/>
    <w:rsid w:val="008870A2"/>
    <w:rsid w:val="008A1ADE"/>
    <w:rsid w:val="008A36C0"/>
    <w:rsid w:val="008D2E0E"/>
    <w:rsid w:val="008D39AB"/>
    <w:rsid w:val="008E46C2"/>
    <w:rsid w:val="008E4FA8"/>
    <w:rsid w:val="008E5733"/>
    <w:rsid w:val="00900486"/>
    <w:rsid w:val="00901988"/>
    <w:rsid w:val="00910522"/>
    <w:rsid w:val="00915455"/>
    <w:rsid w:val="00921CAC"/>
    <w:rsid w:val="00940ACF"/>
    <w:rsid w:val="00954278"/>
    <w:rsid w:val="00992C59"/>
    <w:rsid w:val="009A2E8B"/>
    <w:rsid w:val="009B10D3"/>
    <w:rsid w:val="009B477C"/>
    <w:rsid w:val="009B645F"/>
    <w:rsid w:val="009E7D14"/>
    <w:rsid w:val="009F61C0"/>
    <w:rsid w:val="00A31D24"/>
    <w:rsid w:val="00A45358"/>
    <w:rsid w:val="00A47D4F"/>
    <w:rsid w:val="00A526EC"/>
    <w:rsid w:val="00A63994"/>
    <w:rsid w:val="00A67404"/>
    <w:rsid w:val="00A86170"/>
    <w:rsid w:val="00AA1317"/>
    <w:rsid w:val="00AA2C76"/>
    <w:rsid w:val="00AB29F7"/>
    <w:rsid w:val="00AB72C3"/>
    <w:rsid w:val="00AD066B"/>
    <w:rsid w:val="00AE6A9A"/>
    <w:rsid w:val="00AF0CE3"/>
    <w:rsid w:val="00B167CE"/>
    <w:rsid w:val="00B47219"/>
    <w:rsid w:val="00B5077F"/>
    <w:rsid w:val="00B57AB8"/>
    <w:rsid w:val="00B64FA5"/>
    <w:rsid w:val="00B660BF"/>
    <w:rsid w:val="00BA52EE"/>
    <w:rsid w:val="00BA773C"/>
    <w:rsid w:val="00BE6860"/>
    <w:rsid w:val="00BE713D"/>
    <w:rsid w:val="00BE7C4A"/>
    <w:rsid w:val="00C11CC6"/>
    <w:rsid w:val="00C45C6E"/>
    <w:rsid w:val="00C64850"/>
    <w:rsid w:val="00CE0E92"/>
    <w:rsid w:val="00CE1D2E"/>
    <w:rsid w:val="00CF19EE"/>
    <w:rsid w:val="00CF7C59"/>
    <w:rsid w:val="00D2219E"/>
    <w:rsid w:val="00D46DD0"/>
    <w:rsid w:val="00D556D3"/>
    <w:rsid w:val="00D64470"/>
    <w:rsid w:val="00D66DE1"/>
    <w:rsid w:val="00D7439F"/>
    <w:rsid w:val="00D76C8E"/>
    <w:rsid w:val="00D81BE1"/>
    <w:rsid w:val="00D8358E"/>
    <w:rsid w:val="00DA203D"/>
    <w:rsid w:val="00DE0D03"/>
    <w:rsid w:val="00DE62E7"/>
    <w:rsid w:val="00E33C66"/>
    <w:rsid w:val="00E33CC5"/>
    <w:rsid w:val="00E33E9F"/>
    <w:rsid w:val="00E442CE"/>
    <w:rsid w:val="00E4671C"/>
    <w:rsid w:val="00E470D8"/>
    <w:rsid w:val="00E5412E"/>
    <w:rsid w:val="00E62A03"/>
    <w:rsid w:val="00E72099"/>
    <w:rsid w:val="00E844EC"/>
    <w:rsid w:val="00EA612F"/>
    <w:rsid w:val="00EB39EE"/>
    <w:rsid w:val="00EF0943"/>
    <w:rsid w:val="00EF6D8F"/>
    <w:rsid w:val="00F027FC"/>
    <w:rsid w:val="00F24F1C"/>
    <w:rsid w:val="00F2580B"/>
    <w:rsid w:val="00F60462"/>
    <w:rsid w:val="00F8715F"/>
    <w:rsid w:val="00FB0643"/>
    <w:rsid w:val="00FB325C"/>
    <w:rsid w:val="00FB32A6"/>
    <w:rsid w:val="00FB5206"/>
    <w:rsid w:val="00FB73B6"/>
    <w:rsid w:val="00FE19D6"/>
    <w:rsid w:val="00FF5791"/>
    <w:rsid w:val="1577E19B"/>
    <w:rsid w:val="16237953"/>
    <w:rsid w:val="2C6B1CD8"/>
    <w:rsid w:val="3B6CD218"/>
    <w:rsid w:val="3E2462CB"/>
    <w:rsid w:val="469F2C50"/>
    <w:rsid w:val="480E57FB"/>
    <w:rsid w:val="4F7E411E"/>
    <w:rsid w:val="503CA066"/>
    <w:rsid w:val="574B7EA2"/>
    <w:rsid w:val="5C31F642"/>
    <w:rsid w:val="5D643E11"/>
    <w:rsid w:val="645FEBE8"/>
    <w:rsid w:val="768777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50466"/>
  <w15:chartTrackingRefBased/>
  <w15:docId w15:val="{8A4919CA-7D9D-4C91-A3DE-4D098080B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4D79"/>
    <w:pPr>
      <w:outlineLvl w:val="0"/>
    </w:pPr>
    <w:rPr>
      <w:rFonts w:ascii="Calibri" w:hAnsi="Calibri" w:cs="Calibri"/>
      <w:b/>
      <w:bCs/>
      <w:color w:val="156082" w:themeColor="accent1"/>
      <w:sz w:val="30"/>
      <w:szCs w:val="30"/>
    </w:rPr>
  </w:style>
  <w:style w:type="paragraph" w:styleId="Heading2">
    <w:name w:val="heading 2"/>
    <w:basedOn w:val="Normal"/>
    <w:next w:val="Normal"/>
    <w:link w:val="Heading2Char"/>
    <w:uiPriority w:val="9"/>
    <w:semiHidden/>
    <w:unhideWhenUsed/>
    <w:qFormat/>
    <w:rsid w:val="004729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2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2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2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29C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29C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29C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29C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Derrick">
    <w:name w:val="Derrick"/>
    <w:uiPriority w:val="99"/>
    <w:rsid w:val="00D7439F"/>
    <w:pPr>
      <w:numPr>
        <w:numId w:val="13"/>
      </w:numPr>
    </w:pPr>
  </w:style>
  <w:style w:type="character" w:customStyle="1" w:styleId="Heading1Char">
    <w:name w:val="Heading 1 Char"/>
    <w:basedOn w:val="DefaultParagraphFont"/>
    <w:link w:val="Heading1"/>
    <w:uiPriority w:val="9"/>
    <w:rsid w:val="00274D79"/>
    <w:rPr>
      <w:rFonts w:ascii="Calibri" w:hAnsi="Calibri" w:cs="Calibri"/>
      <w:b/>
      <w:bCs/>
      <w:color w:val="156082" w:themeColor="accent1"/>
      <w:sz w:val="30"/>
      <w:szCs w:val="30"/>
    </w:rPr>
  </w:style>
  <w:style w:type="character" w:customStyle="1" w:styleId="Heading2Char">
    <w:name w:val="Heading 2 Char"/>
    <w:basedOn w:val="DefaultParagraphFont"/>
    <w:link w:val="Heading2"/>
    <w:uiPriority w:val="9"/>
    <w:semiHidden/>
    <w:rsid w:val="004729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2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2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2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2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2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2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29CF"/>
    <w:rPr>
      <w:rFonts w:eastAsiaTheme="majorEastAsia" w:cstheme="majorBidi"/>
      <w:color w:val="272727" w:themeColor="text1" w:themeTint="D8"/>
    </w:rPr>
  </w:style>
  <w:style w:type="paragraph" w:styleId="Title">
    <w:name w:val="Title"/>
    <w:basedOn w:val="Normal"/>
    <w:next w:val="Normal"/>
    <w:link w:val="TitleChar"/>
    <w:uiPriority w:val="10"/>
    <w:qFormat/>
    <w:rsid w:val="004729C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2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29C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2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29C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729CF"/>
    <w:rPr>
      <w:i/>
      <w:iCs/>
      <w:color w:val="404040" w:themeColor="text1" w:themeTint="BF"/>
    </w:rPr>
  </w:style>
  <w:style w:type="paragraph" w:styleId="ListParagraph">
    <w:name w:val="List Paragraph"/>
    <w:basedOn w:val="Normal"/>
    <w:uiPriority w:val="34"/>
    <w:qFormat/>
    <w:rsid w:val="004729CF"/>
    <w:pPr>
      <w:ind w:left="720"/>
      <w:contextualSpacing/>
    </w:pPr>
  </w:style>
  <w:style w:type="character" w:styleId="IntenseEmphasis">
    <w:name w:val="Intense Emphasis"/>
    <w:basedOn w:val="DefaultParagraphFont"/>
    <w:uiPriority w:val="21"/>
    <w:qFormat/>
    <w:rsid w:val="004729CF"/>
    <w:rPr>
      <w:i/>
      <w:iCs/>
      <w:color w:val="0F4761" w:themeColor="accent1" w:themeShade="BF"/>
    </w:rPr>
  </w:style>
  <w:style w:type="paragraph" w:styleId="IntenseQuote">
    <w:name w:val="Intense Quote"/>
    <w:basedOn w:val="Normal"/>
    <w:next w:val="Normal"/>
    <w:link w:val="IntenseQuoteChar"/>
    <w:uiPriority w:val="30"/>
    <w:qFormat/>
    <w:rsid w:val="00472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29CF"/>
    <w:rPr>
      <w:i/>
      <w:iCs/>
      <w:color w:val="0F4761" w:themeColor="accent1" w:themeShade="BF"/>
    </w:rPr>
  </w:style>
  <w:style w:type="character" w:styleId="IntenseReference">
    <w:name w:val="Intense Reference"/>
    <w:basedOn w:val="DefaultParagraphFont"/>
    <w:uiPriority w:val="32"/>
    <w:qFormat/>
    <w:rsid w:val="004729CF"/>
    <w:rPr>
      <w:b/>
      <w:bCs/>
      <w:smallCaps/>
      <w:color w:val="0F4761" w:themeColor="accent1" w:themeShade="BF"/>
      <w:spacing w:val="5"/>
    </w:rPr>
  </w:style>
  <w:style w:type="character" w:styleId="Hyperlink">
    <w:name w:val="Hyperlink"/>
    <w:basedOn w:val="DefaultParagraphFont"/>
    <w:uiPriority w:val="99"/>
    <w:unhideWhenUsed/>
    <w:rsid w:val="004729CF"/>
    <w:rPr>
      <w:color w:val="467886" w:themeColor="hyperlink"/>
      <w:u w:val="single"/>
    </w:rPr>
  </w:style>
  <w:style w:type="character" w:styleId="UnresolvedMention">
    <w:name w:val="Unresolved Mention"/>
    <w:basedOn w:val="DefaultParagraphFont"/>
    <w:uiPriority w:val="99"/>
    <w:semiHidden/>
    <w:unhideWhenUsed/>
    <w:rsid w:val="004729CF"/>
    <w:rPr>
      <w:color w:val="605E5C"/>
      <w:shd w:val="clear" w:color="auto" w:fill="E1DFDD"/>
    </w:rPr>
  </w:style>
  <w:style w:type="paragraph" w:styleId="ListBullet">
    <w:name w:val="List Bullet"/>
    <w:basedOn w:val="Normal"/>
    <w:uiPriority w:val="99"/>
    <w:unhideWhenUsed/>
    <w:rsid w:val="00233E6C"/>
    <w:pPr>
      <w:numPr>
        <w:numId w:val="7"/>
      </w:numPr>
      <w:contextualSpacing/>
    </w:pPr>
  </w:style>
  <w:style w:type="paragraph" w:customStyle="1" w:styleId="Default">
    <w:name w:val="Default"/>
    <w:basedOn w:val="Normal"/>
    <w:uiPriority w:val="99"/>
    <w:rsid w:val="003772C8"/>
    <w:pPr>
      <w:autoSpaceDE w:val="0"/>
      <w:autoSpaceDN w:val="0"/>
    </w:pPr>
    <w:rPr>
      <w:rFonts w:ascii="Arial" w:hAnsi="Arial" w:cs="Arial"/>
      <w:color w:val="000000"/>
      <w:kern w:val="0"/>
      <w14:ligatures w14:val="none"/>
    </w:rPr>
  </w:style>
  <w:style w:type="paragraph" w:styleId="Footer">
    <w:name w:val="footer"/>
    <w:basedOn w:val="Normal"/>
    <w:link w:val="FooterChar"/>
    <w:uiPriority w:val="99"/>
    <w:unhideWhenUsed/>
    <w:rsid w:val="003772C8"/>
    <w:pPr>
      <w:tabs>
        <w:tab w:val="center" w:pos="4680"/>
        <w:tab w:val="right" w:pos="9360"/>
      </w:tabs>
    </w:pPr>
  </w:style>
  <w:style w:type="character" w:customStyle="1" w:styleId="FooterChar">
    <w:name w:val="Footer Char"/>
    <w:basedOn w:val="DefaultParagraphFont"/>
    <w:link w:val="Footer"/>
    <w:uiPriority w:val="99"/>
    <w:rsid w:val="003772C8"/>
  </w:style>
  <w:style w:type="paragraph" w:styleId="Header">
    <w:name w:val="header"/>
    <w:basedOn w:val="Normal"/>
    <w:link w:val="HeaderChar"/>
    <w:uiPriority w:val="99"/>
    <w:unhideWhenUsed/>
    <w:rsid w:val="003C15E3"/>
    <w:pPr>
      <w:tabs>
        <w:tab w:val="center" w:pos="4680"/>
        <w:tab w:val="right" w:pos="9360"/>
      </w:tabs>
    </w:pPr>
  </w:style>
  <w:style w:type="character" w:customStyle="1" w:styleId="HeaderChar">
    <w:name w:val="Header Char"/>
    <w:basedOn w:val="DefaultParagraphFont"/>
    <w:link w:val="Header"/>
    <w:uiPriority w:val="99"/>
    <w:rsid w:val="003C15E3"/>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0806F3"/>
  </w:style>
  <w:style w:type="paragraph" w:styleId="CommentSubject">
    <w:name w:val="annotation subject"/>
    <w:basedOn w:val="CommentText"/>
    <w:next w:val="CommentText"/>
    <w:link w:val="CommentSubjectChar"/>
    <w:uiPriority w:val="99"/>
    <w:semiHidden/>
    <w:unhideWhenUsed/>
    <w:rsid w:val="00FB32A6"/>
    <w:rPr>
      <w:b/>
      <w:bCs/>
    </w:rPr>
  </w:style>
  <w:style w:type="character" w:customStyle="1" w:styleId="CommentSubjectChar">
    <w:name w:val="Comment Subject Char"/>
    <w:basedOn w:val="CommentTextChar"/>
    <w:link w:val="CommentSubject"/>
    <w:uiPriority w:val="99"/>
    <w:semiHidden/>
    <w:rsid w:val="00FB32A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SSC.NL.Invoices@Infineum.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GSSC.DE.Invoices@Infineum.com%20(See%20Note%201)"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SSC.US.Invoices@Infineum.com%20(See%20Note%201)"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SSC.NL.Invoices@Infineum.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0eca904e-baa9-452b-9e32-99acce4c742d">6U2DP37H75XW-1399877877-243615</_dlc_DocId>
    <_dlc_DocIdUrl xmlns="0eca904e-baa9-452b-9e32-99acce4c742d">
      <Url>https://infineum.sharepoint.com/sites/ExtCollab_Accenture_S4/_layouts/15/DocIdRedir.aspx?ID=6U2DP37H75XW-1399877877-243615</Url>
      <Description>6U2DP37H75XW-1399877877-243615</Description>
    </_dlc_DocIdUrl>
    <lcf76f155ced4ddcb4097134ff3c332f xmlns="0b27f4c0-cfe9-43bf-a8d5-c76dda6e06c9">
      <Terms xmlns="http://schemas.microsoft.com/office/infopath/2007/PartnerControls"/>
    </lcf76f155ced4ddcb4097134ff3c332f>
    <TaxCatchAll xmlns="0eca904e-baa9-452b-9e32-99acce4c742d" xsi:nil="true"/>
    <Status xmlns="0b27f4c0-cfe9-43bf-a8d5-c76dda6e06c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1203252EBAB3B41959F63874ADA056B" ma:contentTypeVersion="19" ma:contentTypeDescription="Create a new document." ma:contentTypeScope="" ma:versionID="6f09d34c92201bcb7ca5598491ae0058">
  <xsd:schema xmlns:xsd="http://www.w3.org/2001/XMLSchema" xmlns:xs="http://www.w3.org/2001/XMLSchema" xmlns:p="http://schemas.microsoft.com/office/2006/metadata/properties" xmlns:ns2="0eca904e-baa9-452b-9e32-99acce4c742d" xmlns:ns3="0b27f4c0-cfe9-43bf-a8d5-c76dda6e06c9" targetNamespace="http://schemas.microsoft.com/office/2006/metadata/properties" ma:root="true" ma:fieldsID="2ab54526373061fd8975b9c31ae693f4" ns2:_="" ns3:_="">
    <xsd:import namespace="0eca904e-baa9-452b-9e32-99acce4c742d"/>
    <xsd:import namespace="0b27f4c0-cfe9-43bf-a8d5-c76dda6e06c9"/>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ObjectDetectorVersions" minOccurs="0"/>
                <xsd:element ref="ns2:SharedWithUsers" minOccurs="0"/>
                <xsd:element ref="ns2:SharedWithDetail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MediaServiceSearchProperties" minOccurs="0"/>
                <xsd:element ref="ns3:Statu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a904e-baa9-452b-9e32-99acce4c742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e1b8fd84-5370-4d0c-b0fb-cf2d85712581}" ma:internalName="TaxCatchAll" ma:showField="CatchAllData" ma:web="0eca904e-baa9-452b-9e32-99acce4c742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b27f4c0-cfe9-43bf-a8d5-c76dda6e06c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0071867-4880-4df0-ba0d-0b9263e62438"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tatus" ma:index="26" nillable="true" ma:displayName="Status" ma:format="Dropdown" ma:internalName="Status">
      <xsd:simpleType>
        <xsd:restriction base="dms:Text">
          <xsd:maxLength value="255"/>
        </xsd:restriction>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8E051D2-3F82-41A9-9DC0-9E6DD9E77A8F}">
  <ds:schemaRefs>
    <ds:schemaRef ds:uri="http://schemas.microsoft.com/office/2006/metadata/properties"/>
    <ds:schemaRef ds:uri="http://schemas.microsoft.com/office/infopath/2007/PartnerControls"/>
    <ds:schemaRef ds:uri="0eca904e-baa9-452b-9e32-99acce4c742d"/>
    <ds:schemaRef ds:uri="0b27f4c0-cfe9-43bf-a8d5-c76dda6e06c9"/>
  </ds:schemaRefs>
</ds:datastoreItem>
</file>

<file path=customXml/itemProps2.xml><?xml version="1.0" encoding="utf-8"?>
<ds:datastoreItem xmlns:ds="http://schemas.openxmlformats.org/officeDocument/2006/customXml" ds:itemID="{18552695-EB9B-4D03-898A-92BB4303F2EA}">
  <ds:schemaRefs>
    <ds:schemaRef ds:uri="http://schemas.microsoft.com/sharepoint/v3/contenttype/forms"/>
  </ds:schemaRefs>
</ds:datastoreItem>
</file>

<file path=customXml/itemProps3.xml><?xml version="1.0" encoding="utf-8"?>
<ds:datastoreItem xmlns:ds="http://schemas.openxmlformats.org/officeDocument/2006/customXml" ds:itemID="{1FBBB32C-C33D-4D66-B848-38F017E0A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a904e-baa9-452b-9e32-99acce4c742d"/>
    <ds:schemaRef ds:uri="0b27f4c0-cfe9-43bf-a8d5-c76dda6e06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EAF71F-09C4-4111-BACD-4AE14D25B06B}">
  <ds:schemaRefs>
    <ds:schemaRef ds:uri="http://schemas.microsoft.com/sharepoint/events"/>
  </ds:schemaRefs>
</ds:datastoreItem>
</file>

<file path=docMetadata/LabelInfo.xml><?xml version="1.0" encoding="utf-8"?>
<clbl:labelList xmlns:clbl="http://schemas.microsoft.com/office/2020/mipLabelMetadata">
  <clbl:label id="{a2fb0e71-afc8-4682-a832-aec916ef82af}" enabled="1" method="Standard" siteId="{1a34129a-1488-47a7-a2a1-6927e7c88b1a}" removed="0"/>
</clbl:labelList>
</file>

<file path=docProps/app.xml><?xml version="1.0" encoding="utf-8"?>
<Properties xmlns="http://schemas.openxmlformats.org/officeDocument/2006/extended-properties" xmlns:vt="http://schemas.openxmlformats.org/officeDocument/2006/docPropsVTypes">
  <Template>Normal</Template>
  <TotalTime>8</TotalTime>
  <Pages>9</Pages>
  <Words>2475</Words>
  <Characters>15115</Characters>
  <Application>Microsoft Office Word</Application>
  <DocSecurity>0</DocSecurity>
  <Lines>407</Lines>
  <Paragraphs>292</Paragraphs>
  <ScaleCrop>false</ScaleCrop>
  <Company/>
  <LinksUpToDate>false</LinksUpToDate>
  <CharactersWithSpaces>17504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 Derrick</dc:creator>
  <cp:keywords/>
  <dc:description/>
  <cp:lastModifiedBy>Cheng, Isabella</cp:lastModifiedBy>
  <cp:revision>2</cp:revision>
  <dcterms:created xsi:type="dcterms:W3CDTF">2026-06-17T05:51:00Z</dcterms:created>
  <dcterms:modified xsi:type="dcterms:W3CDTF">2026-06-17T05:51:00Z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bed37fb,1e53abe5,284220e</vt:lpwstr>
  </property>
  <property fmtid="{D5CDD505-2E9C-101B-9397-08002B2CF9AE}" pid="3" name="ClassificationContentMarkingFooterFontProps">
    <vt:lpwstr>#000000,10,Aptos</vt:lpwstr>
  </property>
  <property fmtid="{D5CDD505-2E9C-101B-9397-08002B2CF9AE}" pid="4" name="ClassificationContentMarkingFooterText">
    <vt:lpwstr>Classified as Confidential</vt:lpwstr>
  </property>
  <property fmtid="{D5CDD505-2E9C-101B-9397-08002B2CF9AE}" pid="5" name="MediaServiceImageTags">
    <vt:lpwstr/>
  </property>
  <property fmtid="{D5CDD505-2E9C-101B-9397-08002B2CF9AE}" pid="6" name="ContentTypeId">
    <vt:lpwstr>0x01010011203252EBAB3B41959F63874ADA056B</vt:lpwstr>
  </property>
  <property fmtid="{D5CDD505-2E9C-101B-9397-08002B2CF9AE}" pid="7" name="_dlc_DocIdItemGuid">
    <vt:lpwstr>21c3f371-ca2b-433a-b038-5152128f5e45</vt:lpwstr>
  </property>
  <property fmtid="{D5CDD505-2E9C-101B-9397-08002B2CF9AE}" pid="8" name="docLang">
    <vt:lpwstr>en</vt:lpwstr>
  </property>
</Properties>
</file>